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4B5D" w14:textId="655192C5" w:rsidR="00663F0E" w:rsidRPr="008C1824" w:rsidRDefault="0065509A" w:rsidP="00D35683">
      <w:pPr>
        <w:jc w:val="center"/>
        <w:rPr>
          <w:rFonts w:ascii="Garamond" w:hAnsi="Garamond"/>
          <w:b/>
        </w:rPr>
      </w:pPr>
      <w:r w:rsidRPr="008C1824">
        <w:rPr>
          <w:rFonts w:ascii="Garamond" w:hAnsi="Garamond"/>
          <w:b/>
        </w:rPr>
        <w:t>Appel à candidature</w:t>
      </w:r>
      <w:bookmarkStart w:id="0" w:name="_GoBack"/>
      <w:bookmarkEnd w:id="0"/>
    </w:p>
    <w:p w14:paraId="79C3BCCD" w14:textId="03811CDF" w:rsidR="0065509A" w:rsidRPr="008C1824" w:rsidRDefault="00C36A7F" w:rsidP="00D35683">
      <w:pPr>
        <w:jc w:val="center"/>
        <w:rPr>
          <w:rFonts w:ascii="Garamond" w:hAnsi="Garamond"/>
          <w:b/>
        </w:rPr>
      </w:pPr>
      <w:r w:rsidRPr="008C1824">
        <w:rPr>
          <w:rFonts w:ascii="Garamond" w:hAnsi="Garamond"/>
          <w:b/>
        </w:rPr>
        <w:t>Bourses</w:t>
      </w:r>
      <w:r w:rsidR="0065509A" w:rsidRPr="008C1824">
        <w:rPr>
          <w:rFonts w:ascii="Garamond" w:hAnsi="Garamond"/>
          <w:b/>
        </w:rPr>
        <w:t xml:space="preserve"> </w:t>
      </w:r>
      <w:r w:rsidR="00B94F6F" w:rsidRPr="008C1824">
        <w:rPr>
          <w:rFonts w:ascii="Garamond" w:hAnsi="Garamond"/>
          <w:b/>
        </w:rPr>
        <w:t>pour</w:t>
      </w:r>
      <w:r w:rsidR="0065509A" w:rsidRPr="008C1824">
        <w:rPr>
          <w:rFonts w:ascii="Garamond" w:hAnsi="Garamond"/>
          <w:b/>
        </w:rPr>
        <w:t xml:space="preserve"> recherche </w:t>
      </w:r>
      <w:r w:rsidR="00B94F6F" w:rsidRPr="008C1824">
        <w:rPr>
          <w:rFonts w:ascii="Garamond" w:hAnsi="Garamond"/>
          <w:b/>
        </w:rPr>
        <w:t xml:space="preserve">postdoctorale </w:t>
      </w:r>
      <w:r w:rsidR="0065509A" w:rsidRPr="008C1824">
        <w:rPr>
          <w:rFonts w:ascii="Garamond" w:hAnsi="Garamond"/>
          <w:b/>
        </w:rPr>
        <w:t>en philosophie</w:t>
      </w:r>
    </w:p>
    <w:p w14:paraId="5F506106" w14:textId="0B382E77" w:rsidR="009600A3" w:rsidRPr="008C1824" w:rsidRDefault="009600A3" w:rsidP="00D35683">
      <w:pPr>
        <w:jc w:val="center"/>
        <w:rPr>
          <w:rFonts w:ascii="Garamond" w:hAnsi="Garamond"/>
          <w:b/>
        </w:rPr>
      </w:pPr>
      <w:proofErr w:type="gramStart"/>
      <w:r w:rsidRPr="008C1824">
        <w:rPr>
          <w:rFonts w:ascii="Garamond" w:hAnsi="Garamond"/>
          <w:b/>
        </w:rPr>
        <w:t>«Gilles</w:t>
      </w:r>
      <w:proofErr w:type="gramEnd"/>
      <w:r w:rsidRPr="008C1824">
        <w:rPr>
          <w:rFonts w:ascii="Garamond" w:hAnsi="Garamond"/>
          <w:b/>
        </w:rPr>
        <w:t xml:space="preserve"> Deleuze et la cosmologie»</w:t>
      </w:r>
    </w:p>
    <w:p w14:paraId="7F81CBB4" w14:textId="71116584" w:rsidR="00663F0E" w:rsidRPr="008C1824" w:rsidRDefault="00B108E9" w:rsidP="00D35683">
      <w:pPr>
        <w:jc w:val="center"/>
        <w:rPr>
          <w:rFonts w:ascii="Garamond" w:hAnsi="Garamond"/>
          <w:b/>
        </w:rPr>
      </w:pPr>
      <w:r w:rsidRPr="008C1824">
        <w:rPr>
          <w:rFonts w:ascii="Garamond" w:hAnsi="Garamond"/>
          <w:b/>
        </w:rPr>
        <w:t xml:space="preserve">2 </w:t>
      </w:r>
      <w:r w:rsidR="00C27275" w:rsidRPr="008C1824">
        <w:rPr>
          <w:rFonts w:ascii="Garamond" w:hAnsi="Garamond"/>
          <w:b/>
        </w:rPr>
        <w:t>allocations de recherche</w:t>
      </w:r>
      <w:r w:rsidR="00C36A7F" w:rsidRPr="008C1824">
        <w:rPr>
          <w:rFonts w:ascii="Garamond" w:hAnsi="Garamond"/>
          <w:b/>
        </w:rPr>
        <w:t xml:space="preserve"> de </w:t>
      </w:r>
      <w:r w:rsidRPr="008C1824">
        <w:rPr>
          <w:rFonts w:ascii="Garamond" w:hAnsi="Garamond"/>
          <w:b/>
        </w:rPr>
        <w:t>2</w:t>
      </w:r>
      <w:r w:rsidR="00E16606" w:rsidRPr="008C1824">
        <w:rPr>
          <w:rFonts w:ascii="Garamond" w:hAnsi="Garamond"/>
          <w:b/>
        </w:rPr>
        <w:t>0</w:t>
      </w:r>
      <w:r w:rsidR="0065509A" w:rsidRPr="008C1824">
        <w:rPr>
          <w:rFonts w:ascii="Garamond" w:hAnsi="Garamond"/>
          <w:b/>
        </w:rPr>
        <w:t> </w:t>
      </w:r>
      <w:r w:rsidR="00E16606" w:rsidRPr="008C1824">
        <w:rPr>
          <w:rFonts w:ascii="Garamond" w:hAnsi="Garamond"/>
          <w:b/>
        </w:rPr>
        <w:t>000</w:t>
      </w:r>
      <w:r w:rsidR="0065509A" w:rsidRPr="008C1824">
        <w:rPr>
          <w:rFonts w:ascii="Garamond" w:hAnsi="Garamond"/>
          <w:b/>
        </w:rPr>
        <w:t>$</w:t>
      </w:r>
      <w:r w:rsidR="00663F0E" w:rsidRPr="008C1824">
        <w:rPr>
          <w:rFonts w:ascii="Garamond" w:hAnsi="Garamond"/>
          <w:b/>
        </w:rPr>
        <w:t xml:space="preserve"> (CAD) </w:t>
      </w:r>
      <w:r w:rsidR="0065509A" w:rsidRPr="008C1824">
        <w:rPr>
          <w:rFonts w:ascii="Garamond" w:hAnsi="Garamond"/>
          <w:b/>
        </w:rPr>
        <w:t xml:space="preserve">pour l’année </w:t>
      </w:r>
      <w:r w:rsidR="00BE2789" w:rsidRPr="008C1824">
        <w:rPr>
          <w:rFonts w:ascii="Garamond" w:hAnsi="Garamond"/>
          <w:b/>
        </w:rPr>
        <w:t>universitaire</w:t>
      </w:r>
      <w:r w:rsidR="00663F0E" w:rsidRPr="008C1824">
        <w:rPr>
          <w:rFonts w:ascii="Garamond" w:hAnsi="Garamond"/>
          <w:b/>
        </w:rPr>
        <w:t xml:space="preserve"> 2022-2023 </w:t>
      </w:r>
    </w:p>
    <w:p w14:paraId="3170AC9B" w14:textId="77777777" w:rsidR="00663F0E" w:rsidRPr="008C1824" w:rsidRDefault="00663F0E">
      <w:pPr>
        <w:rPr>
          <w:rFonts w:ascii="Garamond" w:hAnsi="Garamond"/>
        </w:rPr>
      </w:pPr>
    </w:p>
    <w:p w14:paraId="4A9A85A8" w14:textId="77777777" w:rsidR="00DB6F34" w:rsidRPr="008C1824" w:rsidRDefault="00DB6F34">
      <w:pPr>
        <w:rPr>
          <w:rFonts w:ascii="Garamond" w:hAnsi="Garamond"/>
          <w:b/>
        </w:rPr>
      </w:pPr>
      <w:r w:rsidRPr="008C1824">
        <w:rPr>
          <w:rFonts w:ascii="Garamond" w:hAnsi="Garamond"/>
          <w:b/>
        </w:rPr>
        <w:t>DESCRIPTION</w:t>
      </w:r>
    </w:p>
    <w:p w14:paraId="25066596" w14:textId="1940E51E" w:rsidR="00954856" w:rsidRPr="008C1824" w:rsidRDefault="00954856">
      <w:pPr>
        <w:rPr>
          <w:rFonts w:ascii="Garamond" w:hAnsi="Garamond"/>
          <w:b/>
        </w:rPr>
      </w:pPr>
    </w:p>
    <w:p w14:paraId="69A26253" w14:textId="51EA7902" w:rsidR="0065509A" w:rsidRPr="008C1824" w:rsidRDefault="0065509A">
      <w:pPr>
        <w:rPr>
          <w:rFonts w:ascii="Garamond" w:hAnsi="Garamond"/>
        </w:rPr>
      </w:pPr>
      <w:r w:rsidRPr="008C1824">
        <w:rPr>
          <w:rFonts w:ascii="Garamond" w:hAnsi="Garamond"/>
        </w:rPr>
        <w:t>Le groupe</w:t>
      </w:r>
      <w:r w:rsidR="008E2D94" w:rsidRPr="008C1824">
        <w:rPr>
          <w:rFonts w:ascii="Garamond" w:hAnsi="Garamond"/>
        </w:rPr>
        <w:t xml:space="preserve"> de recherche</w:t>
      </w:r>
      <w:r w:rsidRPr="008C1824">
        <w:rPr>
          <w:rFonts w:ascii="Garamond" w:hAnsi="Garamond"/>
        </w:rPr>
        <w:t xml:space="preserve"> international et interdisciplinaire « Gilles Deleuze et la cosmologie » </w:t>
      </w:r>
      <w:r w:rsidR="00BE2789" w:rsidRPr="008C1824">
        <w:rPr>
          <w:rFonts w:ascii="Garamond" w:hAnsi="Garamond"/>
        </w:rPr>
        <w:t>lance un appel à candidature</w:t>
      </w:r>
      <w:r w:rsidRPr="008C1824">
        <w:rPr>
          <w:rFonts w:ascii="Garamond" w:hAnsi="Garamond"/>
        </w:rPr>
        <w:t xml:space="preserve"> pour une </w:t>
      </w:r>
      <w:r w:rsidR="00810617" w:rsidRPr="008C1824">
        <w:rPr>
          <w:rFonts w:ascii="Garamond" w:hAnsi="Garamond"/>
        </w:rPr>
        <w:t>allocation</w:t>
      </w:r>
      <w:r w:rsidRPr="008C1824">
        <w:rPr>
          <w:rFonts w:ascii="Garamond" w:hAnsi="Garamond"/>
        </w:rPr>
        <w:t xml:space="preserve"> de recherche postdoctorale d’une durée de 12 mois. L’objectif général de ce groupe de recherche, </w:t>
      </w:r>
      <w:r w:rsidR="00BE2789" w:rsidRPr="008C1824">
        <w:rPr>
          <w:rFonts w:ascii="Garamond" w:hAnsi="Garamond"/>
        </w:rPr>
        <w:t xml:space="preserve">qui est </w:t>
      </w:r>
      <w:r w:rsidRPr="008C1824">
        <w:rPr>
          <w:rFonts w:ascii="Garamond" w:hAnsi="Garamond"/>
        </w:rPr>
        <w:t xml:space="preserve">formé de philosophes et de physiciens, consiste à expliquer le rôle de la cosmologie dans la pensée de Deleuze. De manière plus spécifique, la </w:t>
      </w:r>
      <w:r w:rsidR="007D0ABD" w:rsidRPr="008C1824">
        <w:rPr>
          <w:rFonts w:ascii="Garamond" w:hAnsi="Garamond"/>
        </w:rPr>
        <w:t xml:space="preserve">recherche explore la </w:t>
      </w:r>
      <w:r w:rsidRPr="008C1824">
        <w:rPr>
          <w:rFonts w:ascii="Garamond" w:hAnsi="Garamond"/>
        </w:rPr>
        <w:t>red</w:t>
      </w:r>
      <w:r w:rsidR="007D0ABD" w:rsidRPr="008C1824">
        <w:rPr>
          <w:rFonts w:ascii="Garamond" w:hAnsi="Garamond"/>
        </w:rPr>
        <w:t>é</w:t>
      </w:r>
      <w:r w:rsidRPr="008C1824">
        <w:rPr>
          <w:rFonts w:ascii="Garamond" w:hAnsi="Garamond"/>
        </w:rPr>
        <w:t>finition deleuzienne des cosmologies traditionnelles à caractère transcendant (qui spéculent au sujet de la supériorité ontologique attribué</w:t>
      </w:r>
      <w:r w:rsidR="00C42437" w:rsidRPr="008C1824">
        <w:rPr>
          <w:rFonts w:ascii="Garamond" w:hAnsi="Garamond"/>
        </w:rPr>
        <w:t>e</w:t>
      </w:r>
      <w:r w:rsidRPr="008C1824">
        <w:rPr>
          <w:rFonts w:ascii="Garamond" w:hAnsi="Garamond"/>
        </w:rPr>
        <w:t xml:space="preserve"> au monde céleste), à la faveur d’une expérience immanente du monde et de l’univers (qui fait de la terre géodynamique et</w:t>
      </w:r>
      <w:proofErr w:type="gramStart"/>
      <w:r w:rsidRPr="008C1824">
        <w:rPr>
          <w:rFonts w:ascii="Garamond" w:hAnsi="Garamond"/>
        </w:rPr>
        <w:t xml:space="preserve"> «cosmique</w:t>
      </w:r>
      <w:proofErr w:type="gramEnd"/>
      <w:r w:rsidRPr="008C1824">
        <w:rPr>
          <w:rFonts w:ascii="Garamond" w:hAnsi="Garamond"/>
        </w:rPr>
        <w:t xml:space="preserve">» un objet d’investigation philosophique). Ce projet </w:t>
      </w:r>
      <w:r w:rsidR="007D0ABD" w:rsidRPr="008C1824">
        <w:rPr>
          <w:rFonts w:ascii="Garamond" w:hAnsi="Garamond"/>
        </w:rPr>
        <w:t>s’intéresse</w:t>
      </w:r>
      <w:r w:rsidRPr="008C1824">
        <w:rPr>
          <w:rFonts w:ascii="Garamond" w:hAnsi="Garamond"/>
        </w:rPr>
        <w:t xml:space="preserve"> </w:t>
      </w:r>
      <w:r w:rsidR="007D0ABD" w:rsidRPr="008C1824">
        <w:rPr>
          <w:rFonts w:ascii="Garamond" w:hAnsi="Garamond"/>
        </w:rPr>
        <w:t>aux</w:t>
      </w:r>
      <w:r w:rsidRPr="008C1824">
        <w:rPr>
          <w:rFonts w:ascii="Garamond" w:hAnsi="Garamond"/>
        </w:rPr>
        <w:t xml:space="preserve"> aspects cosmologiques de la pensée deleuzienne</w:t>
      </w:r>
      <w:r w:rsidR="007D0ABD" w:rsidRPr="008C1824">
        <w:rPr>
          <w:rFonts w:ascii="Garamond" w:hAnsi="Garamond"/>
        </w:rPr>
        <w:t xml:space="preserve"> selon quatre perspectives complémentaires : la philosophie, la science, l’art et l’éthique. La recherche établit des partenariats loca</w:t>
      </w:r>
      <w:r w:rsidR="00BE2789" w:rsidRPr="008C1824">
        <w:rPr>
          <w:rFonts w:ascii="Garamond" w:hAnsi="Garamond"/>
        </w:rPr>
        <w:t>ux</w:t>
      </w:r>
      <w:r w:rsidR="007D0ABD" w:rsidRPr="008C1824">
        <w:rPr>
          <w:rFonts w:ascii="Garamond" w:hAnsi="Garamond"/>
        </w:rPr>
        <w:t>, nationa</w:t>
      </w:r>
      <w:r w:rsidR="00BE2789" w:rsidRPr="008C1824">
        <w:rPr>
          <w:rFonts w:ascii="Garamond" w:hAnsi="Garamond"/>
        </w:rPr>
        <w:t>ux</w:t>
      </w:r>
      <w:r w:rsidR="007D0ABD" w:rsidRPr="008C1824">
        <w:rPr>
          <w:rFonts w:ascii="Garamond" w:hAnsi="Garamond"/>
        </w:rPr>
        <w:t xml:space="preserve"> et internationa</w:t>
      </w:r>
      <w:r w:rsidR="00BE2789" w:rsidRPr="008C1824">
        <w:rPr>
          <w:rFonts w:ascii="Garamond" w:hAnsi="Garamond"/>
        </w:rPr>
        <w:t>ux</w:t>
      </w:r>
      <w:r w:rsidR="007D0ABD" w:rsidRPr="008C1824">
        <w:rPr>
          <w:rFonts w:ascii="Garamond" w:hAnsi="Garamond"/>
        </w:rPr>
        <w:t xml:space="preserve">, à l’intérieur et à l’extérieur des milieux </w:t>
      </w:r>
      <w:r w:rsidR="00C42437" w:rsidRPr="008C1824">
        <w:rPr>
          <w:rFonts w:ascii="Garamond" w:hAnsi="Garamond"/>
        </w:rPr>
        <w:t>universitaires</w:t>
      </w:r>
      <w:r w:rsidR="007D0ABD" w:rsidRPr="008C1824">
        <w:rPr>
          <w:rFonts w:ascii="Garamond" w:hAnsi="Garamond"/>
        </w:rPr>
        <w:t>. Notre groupe de recherche, affilié à l’Université Laurentienne de Sudbury (Canada)</w:t>
      </w:r>
      <w:r w:rsidR="00BE2789" w:rsidRPr="008C1824">
        <w:rPr>
          <w:rFonts w:ascii="Garamond" w:hAnsi="Garamond"/>
        </w:rPr>
        <w:t>,</w:t>
      </w:r>
      <w:r w:rsidR="007D0ABD" w:rsidRPr="008C1824">
        <w:rPr>
          <w:rFonts w:ascii="Garamond" w:hAnsi="Garamond"/>
        </w:rPr>
        <w:t xml:space="preserve"> </w:t>
      </w:r>
      <w:r w:rsidR="00BE2789" w:rsidRPr="008C1824">
        <w:rPr>
          <w:rFonts w:ascii="Garamond" w:hAnsi="Garamond"/>
        </w:rPr>
        <w:t>a développé un</w:t>
      </w:r>
      <w:r w:rsidR="007D0ABD" w:rsidRPr="008C1824">
        <w:rPr>
          <w:rFonts w:ascii="Garamond" w:hAnsi="Garamond"/>
        </w:rPr>
        <w:t xml:space="preserve"> programme </w:t>
      </w:r>
      <w:r w:rsidR="00BE2789" w:rsidRPr="008C1824">
        <w:rPr>
          <w:rFonts w:ascii="Garamond" w:hAnsi="Garamond"/>
        </w:rPr>
        <w:t xml:space="preserve">de recherche </w:t>
      </w:r>
      <w:r w:rsidR="007D0ABD" w:rsidRPr="008C1824">
        <w:rPr>
          <w:rFonts w:ascii="Garamond" w:hAnsi="Garamond"/>
        </w:rPr>
        <w:t xml:space="preserve">de </w:t>
      </w:r>
      <w:proofErr w:type="gramStart"/>
      <w:r w:rsidR="007D0ABD" w:rsidRPr="008C1824">
        <w:rPr>
          <w:rFonts w:ascii="Garamond" w:hAnsi="Garamond"/>
        </w:rPr>
        <w:t>cinq ans subventionné</w:t>
      </w:r>
      <w:proofErr w:type="gramEnd"/>
      <w:r w:rsidR="007D0ABD" w:rsidRPr="008C1824">
        <w:rPr>
          <w:rFonts w:ascii="Garamond" w:hAnsi="Garamond"/>
        </w:rPr>
        <w:t xml:space="preserve"> par le Conseil de recherche en sciences humaines (CRSH) du Canada</w:t>
      </w:r>
      <w:r w:rsidR="00F202F9" w:rsidRPr="008C1824">
        <w:rPr>
          <w:rFonts w:ascii="Garamond" w:hAnsi="Garamond"/>
        </w:rPr>
        <w:t>.</w:t>
      </w:r>
    </w:p>
    <w:p w14:paraId="5565DFF4" w14:textId="5B07B052" w:rsidR="00A82F33" w:rsidRPr="008C1824" w:rsidRDefault="00A82F33">
      <w:pPr>
        <w:rPr>
          <w:rFonts w:ascii="Garamond" w:hAnsi="Garamond"/>
          <w:b/>
        </w:rPr>
      </w:pPr>
    </w:p>
    <w:p w14:paraId="51042AC8" w14:textId="2524C0DD" w:rsidR="007D0ABD" w:rsidRPr="008C1824" w:rsidRDefault="007D0ABD">
      <w:pPr>
        <w:rPr>
          <w:rFonts w:ascii="Garamond" w:hAnsi="Garamond"/>
        </w:rPr>
      </w:pPr>
      <w:r w:rsidRPr="008C1824">
        <w:rPr>
          <w:rFonts w:ascii="Garamond" w:hAnsi="Garamond"/>
        </w:rPr>
        <w:t xml:space="preserve">Cette </w:t>
      </w:r>
      <w:r w:rsidR="00810617" w:rsidRPr="008C1824">
        <w:rPr>
          <w:rFonts w:ascii="Garamond" w:hAnsi="Garamond"/>
        </w:rPr>
        <w:t>allocation</w:t>
      </w:r>
      <w:r w:rsidRPr="008C1824">
        <w:rPr>
          <w:rFonts w:ascii="Garamond" w:hAnsi="Garamond"/>
        </w:rPr>
        <w:t xml:space="preserve"> de recherche postdoctorale </w:t>
      </w:r>
      <w:r w:rsidR="00F202F9" w:rsidRPr="008C1824">
        <w:rPr>
          <w:rFonts w:ascii="Garamond" w:hAnsi="Garamond"/>
        </w:rPr>
        <w:t>offre</w:t>
      </w:r>
      <w:r w:rsidRPr="008C1824">
        <w:rPr>
          <w:rFonts w:ascii="Garamond" w:hAnsi="Garamond"/>
        </w:rPr>
        <w:t xml:space="preserve"> </w:t>
      </w:r>
      <w:r w:rsidR="00BE2789" w:rsidRPr="008C1824">
        <w:rPr>
          <w:rFonts w:ascii="Garamond" w:hAnsi="Garamond"/>
        </w:rPr>
        <w:t>l’</w:t>
      </w:r>
      <w:r w:rsidR="00F202F9" w:rsidRPr="008C1824">
        <w:rPr>
          <w:rFonts w:ascii="Garamond" w:hAnsi="Garamond"/>
        </w:rPr>
        <w:t xml:space="preserve">opportunité </w:t>
      </w:r>
      <w:r w:rsidRPr="008C1824">
        <w:rPr>
          <w:rFonts w:ascii="Garamond" w:hAnsi="Garamond"/>
        </w:rPr>
        <w:t>aux personnes hautement qualifiées</w:t>
      </w:r>
      <w:r w:rsidR="00F202F9" w:rsidRPr="008C1824">
        <w:rPr>
          <w:rFonts w:ascii="Garamond" w:hAnsi="Garamond"/>
        </w:rPr>
        <w:t xml:space="preserve"> de développer des projets individuels intégré</w:t>
      </w:r>
      <w:r w:rsidR="00BE2789" w:rsidRPr="008C1824">
        <w:rPr>
          <w:rFonts w:ascii="Garamond" w:hAnsi="Garamond"/>
        </w:rPr>
        <w:t>s</w:t>
      </w:r>
      <w:r w:rsidR="00F202F9" w:rsidRPr="008C1824">
        <w:rPr>
          <w:rFonts w:ascii="Garamond" w:hAnsi="Garamond"/>
        </w:rPr>
        <w:t xml:space="preserve"> aux thèmes de recherche définis plus haut et entendus en un sens large. En plus de mener son propre projet de recherche, la ou le </w:t>
      </w:r>
      <w:proofErr w:type="gramStart"/>
      <w:r w:rsidR="00F202F9" w:rsidRPr="008C1824">
        <w:rPr>
          <w:rFonts w:ascii="Garamond" w:hAnsi="Garamond"/>
        </w:rPr>
        <w:t>candidat.e</w:t>
      </w:r>
      <w:proofErr w:type="gramEnd"/>
      <w:r w:rsidR="00F202F9" w:rsidRPr="008C1824">
        <w:rPr>
          <w:rFonts w:ascii="Garamond" w:hAnsi="Garamond"/>
        </w:rPr>
        <w:t xml:space="preserve"> sélectionné.e sera pleinement intégré.e au groupe de recherche et participera à l’organisation d’événements publics (ateliers, exposition, </w:t>
      </w:r>
      <w:r w:rsidR="009F1671" w:rsidRPr="008C1824">
        <w:rPr>
          <w:rFonts w:ascii="Garamond" w:hAnsi="Garamond"/>
        </w:rPr>
        <w:t>colloque</w:t>
      </w:r>
      <w:r w:rsidR="00F202F9" w:rsidRPr="008C1824">
        <w:rPr>
          <w:rFonts w:ascii="Garamond" w:hAnsi="Garamond"/>
        </w:rPr>
        <w:t xml:space="preserve">, projets de publication, etc.) </w:t>
      </w:r>
      <w:r w:rsidR="00096C40" w:rsidRPr="008C1824">
        <w:rPr>
          <w:rFonts w:ascii="Garamond" w:hAnsi="Garamond"/>
        </w:rPr>
        <w:t xml:space="preserve">faisant </w:t>
      </w:r>
      <w:r w:rsidR="00F202F9" w:rsidRPr="008C1824">
        <w:rPr>
          <w:rFonts w:ascii="Garamond" w:hAnsi="Garamond"/>
        </w:rPr>
        <w:t>partie</w:t>
      </w:r>
      <w:r w:rsidR="00096C40" w:rsidRPr="008C1824">
        <w:rPr>
          <w:rFonts w:ascii="Garamond" w:hAnsi="Garamond"/>
        </w:rPr>
        <w:t xml:space="preserve"> du programme de recherche.</w:t>
      </w:r>
    </w:p>
    <w:p w14:paraId="13CDD8ED" w14:textId="37C64432" w:rsidR="007D0ABD" w:rsidRPr="008C1824" w:rsidRDefault="007D0ABD">
      <w:pPr>
        <w:rPr>
          <w:rFonts w:ascii="Garamond" w:hAnsi="Garamond"/>
        </w:rPr>
      </w:pPr>
    </w:p>
    <w:p w14:paraId="4C330CAD" w14:textId="107D5AB1" w:rsidR="00096C40" w:rsidRPr="008C1824" w:rsidRDefault="00096C40">
      <w:pPr>
        <w:rPr>
          <w:rFonts w:ascii="Garamond" w:hAnsi="Garamond"/>
          <w:b/>
        </w:rPr>
      </w:pPr>
      <w:r w:rsidRPr="008C1824">
        <w:rPr>
          <w:rFonts w:ascii="Garamond" w:hAnsi="Garamond"/>
          <w:b/>
        </w:rPr>
        <w:t>NOUS OFFRONS</w:t>
      </w:r>
    </w:p>
    <w:p w14:paraId="2F9C72B6" w14:textId="77777777" w:rsidR="00954856" w:rsidRPr="008C1824" w:rsidRDefault="00954856">
      <w:pPr>
        <w:rPr>
          <w:rFonts w:ascii="Garamond" w:hAnsi="Garamond"/>
          <w:b/>
          <w:lang w:val="en-US"/>
        </w:rPr>
      </w:pPr>
    </w:p>
    <w:p w14:paraId="1FE97F65" w14:textId="7DD77A3B" w:rsidR="00D35683" w:rsidRPr="008C1824" w:rsidRDefault="009600A3" w:rsidP="001419F8">
      <w:pPr>
        <w:pStyle w:val="Paragraphedeliste"/>
        <w:numPr>
          <w:ilvl w:val="0"/>
          <w:numId w:val="6"/>
        </w:numPr>
        <w:rPr>
          <w:rFonts w:ascii="Garamond" w:hAnsi="Garamond" w:cs="Times New Roman"/>
        </w:rPr>
      </w:pPr>
      <w:r w:rsidRPr="008C1824">
        <w:rPr>
          <w:rFonts w:ascii="Garamond" w:hAnsi="Garamond" w:cs="Times New Roman"/>
        </w:rPr>
        <w:t>Nomination pour une durée d’une année</w:t>
      </w:r>
    </w:p>
    <w:p w14:paraId="5BC8FFE9" w14:textId="198AFF30" w:rsidR="003B6D65" w:rsidRPr="008C1824" w:rsidRDefault="009600A3" w:rsidP="001419F8">
      <w:pPr>
        <w:pStyle w:val="Paragraphedeliste"/>
        <w:numPr>
          <w:ilvl w:val="0"/>
          <w:numId w:val="6"/>
        </w:numPr>
        <w:rPr>
          <w:rFonts w:ascii="Garamond" w:hAnsi="Garamond" w:cs="Times New Roman"/>
        </w:rPr>
      </w:pPr>
      <w:r w:rsidRPr="008C1824">
        <w:rPr>
          <w:rFonts w:ascii="Garamond" w:hAnsi="Garamond" w:cs="Times New Roman"/>
        </w:rPr>
        <w:t>Date de début</w:t>
      </w:r>
      <w:r w:rsidR="00954856" w:rsidRPr="008C1824">
        <w:rPr>
          <w:rFonts w:ascii="Garamond" w:hAnsi="Garamond" w:cs="Times New Roman"/>
        </w:rPr>
        <w:t>:</w:t>
      </w:r>
      <w:r w:rsidR="003B6D65" w:rsidRPr="008C1824">
        <w:rPr>
          <w:rFonts w:ascii="Garamond" w:hAnsi="Garamond" w:cs="Times New Roman"/>
        </w:rPr>
        <w:t xml:space="preserve"> </w:t>
      </w:r>
      <w:r w:rsidRPr="008C1824">
        <w:rPr>
          <w:rFonts w:ascii="Garamond" w:hAnsi="Garamond" w:cs="Times New Roman"/>
        </w:rPr>
        <w:t>1</w:t>
      </w:r>
      <w:r w:rsidRPr="008C1824">
        <w:rPr>
          <w:rFonts w:ascii="Garamond" w:hAnsi="Garamond" w:cs="Times New Roman"/>
          <w:vertAlign w:val="superscript"/>
        </w:rPr>
        <w:t>er</w:t>
      </w:r>
      <w:r w:rsidRPr="008C1824">
        <w:rPr>
          <w:rFonts w:ascii="Garamond" w:hAnsi="Garamond" w:cs="Times New Roman"/>
        </w:rPr>
        <w:t xml:space="preserve"> s</w:t>
      </w:r>
      <w:r w:rsidR="00A82F33" w:rsidRPr="008C1824">
        <w:rPr>
          <w:rFonts w:ascii="Garamond" w:hAnsi="Garamond" w:cs="Times New Roman"/>
        </w:rPr>
        <w:t>eptember</w:t>
      </w:r>
      <w:r w:rsidR="003B6D65" w:rsidRPr="008C1824">
        <w:rPr>
          <w:rFonts w:ascii="Garamond" w:hAnsi="Garamond" w:cs="Times New Roman"/>
        </w:rPr>
        <w:t xml:space="preserve"> 2022</w:t>
      </w:r>
      <w:r w:rsidR="00D35683" w:rsidRPr="008C1824">
        <w:rPr>
          <w:rFonts w:ascii="Garamond" w:hAnsi="Garamond" w:cs="Times New Roman"/>
        </w:rPr>
        <w:t xml:space="preserve"> (n</w:t>
      </w:r>
      <w:r w:rsidRPr="008C1824">
        <w:rPr>
          <w:rFonts w:ascii="Garamond" w:hAnsi="Garamond" w:cs="Times New Roman"/>
        </w:rPr>
        <w:t>é</w:t>
      </w:r>
      <w:r w:rsidR="00D35683" w:rsidRPr="008C1824">
        <w:rPr>
          <w:rFonts w:ascii="Garamond" w:hAnsi="Garamond" w:cs="Times New Roman"/>
        </w:rPr>
        <w:t>go</w:t>
      </w:r>
      <w:r w:rsidRPr="008C1824">
        <w:rPr>
          <w:rFonts w:ascii="Garamond" w:hAnsi="Garamond" w:cs="Times New Roman"/>
        </w:rPr>
        <w:t>c</w:t>
      </w:r>
      <w:r w:rsidR="00D35683" w:rsidRPr="008C1824">
        <w:rPr>
          <w:rFonts w:ascii="Garamond" w:hAnsi="Garamond" w:cs="Times New Roman"/>
        </w:rPr>
        <w:t>iable</w:t>
      </w:r>
      <w:r w:rsidR="00C27275" w:rsidRPr="008C1824">
        <w:rPr>
          <w:rFonts w:ascii="Garamond" w:hAnsi="Garamond" w:cs="Times New Roman"/>
        </w:rPr>
        <w:t>; en particulier pour les non Canadien.ne.s et non résidents permanents qui seront responsables d’obtenir les autorisations d’immigration requises</w:t>
      </w:r>
      <w:r w:rsidR="00D35683" w:rsidRPr="008C1824">
        <w:rPr>
          <w:rFonts w:ascii="Garamond" w:hAnsi="Garamond" w:cs="Times New Roman"/>
        </w:rPr>
        <w:t>)</w:t>
      </w:r>
      <w:r w:rsidR="00095109" w:rsidRPr="008C1824">
        <w:rPr>
          <w:rFonts w:ascii="Garamond" w:hAnsi="Garamond" w:cs="Times New Roman"/>
        </w:rPr>
        <w:t>;</w:t>
      </w:r>
    </w:p>
    <w:p w14:paraId="490E6CA7" w14:textId="34AEFBF8" w:rsidR="003B6D65" w:rsidRPr="008C1824" w:rsidRDefault="00810617" w:rsidP="003B6D65">
      <w:pPr>
        <w:pStyle w:val="Paragraphedeliste"/>
        <w:numPr>
          <w:ilvl w:val="0"/>
          <w:numId w:val="6"/>
        </w:numPr>
        <w:rPr>
          <w:rFonts w:ascii="Garamond" w:hAnsi="Garamond" w:cs="Times New Roman"/>
        </w:rPr>
      </w:pPr>
      <w:r w:rsidRPr="008C1824">
        <w:rPr>
          <w:rFonts w:ascii="Garamond" w:hAnsi="Garamond" w:cs="Times New Roman"/>
        </w:rPr>
        <w:t>Allocation</w:t>
      </w:r>
      <w:r w:rsidR="009600A3" w:rsidRPr="008C1824">
        <w:rPr>
          <w:rFonts w:ascii="Garamond" w:hAnsi="Garamond" w:cs="Times New Roman"/>
        </w:rPr>
        <w:t xml:space="preserve"> de</w:t>
      </w:r>
      <w:r w:rsidR="003C5CD2" w:rsidRPr="008C1824">
        <w:rPr>
          <w:rFonts w:ascii="Garamond" w:hAnsi="Garamond" w:cs="Times New Roman"/>
        </w:rPr>
        <w:t xml:space="preserve"> </w:t>
      </w:r>
      <w:r w:rsidR="00B108E9" w:rsidRPr="008C1824">
        <w:rPr>
          <w:rFonts w:ascii="Garamond" w:hAnsi="Garamond" w:cs="Times New Roman"/>
        </w:rPr>
        <w:t>2</w:t>
      </w:r>
      <w:r w:rsidR="00E16606" w:rsidRPr="008C1824">
        <w:rPr>
          <w:rFonts w:ascii="Garamond" w:hAnsi="Garamond" w:cs="Times New Roman"/>
        </w:rPr>
        <w:t>0</w:t>
      </w:r>
      <w:r w:rsidR="009600A3" w:rsidRPr="008C1824">
        <w:rPr>
          <w:rFonts w:ascii="Garamond" w:hAnsi="Garamond" w:cs="Times New Roman"/>
        </w:rPr>
        <w:t> </w:t>
      </w:r>
      <w:r w:rsidR="00E16606" w:rsidRPr="008C1824">
        <w:rPr>
          <w:rFonts w:ascii="Garamond" w:hAnsi="Garamond" w:cs="Times New Roman"/>
        </w:rPr>
        <w:t>000</w:t>
      </w:r>
      <w:r w:rsidR="009600A3" w:rsidRPr="008C1824">
        <w:rPr>
          <w:rFonts w:ascii="Garamond" w:hAnsi="Garamond" w:cs="Times New Roman"/>
        </w:rPr>
        <w:t xml:space="preserve">$ </w:t>
      </w:r>
      <w:r w:rsidR="003B6D65" w:rsidRPr="008C1824">
        <w:rPr>
          <w:rFonts w:ascii="Garamond" w:hAnsi="Garamond" w:cs="Times New Roman"/>
        </w:rPr>
        <w:t xml:space="preserve">CAD </w:t>
      </w:r>
      <w:r w:rsidR="00C27275" w:rsidRPr="008C1824">
        <w:rPr>
          <w:rFonts w:ascii="Garamond" w:hAnsi="Garamond" w:cs="Times New Roman"/>
        </w:rPr>
        <w:t xml:space="preserve">(incluant 15% d’avantages sociaux) </w:t>
      </w:r>
      <w:r w:rsidR="00476677" w:rsidRPr="008C1824">
        <w:rPr>
          <w:rFonts w:ascii="Garamond" w:hAnsi="Garamond" w:cs="Times New Roman"/>
        </w:rPr>
        <w:t>par</w:t>
      </w:r>
      <w:r w:rsidR="00B108E9" w:rsidRPr="008C1824">
        <w:rPr>
          <w:rFonts w:ascii="Garamond" w:hAnsi="Garamond" w:cs="Times New Roman"/>
        </w:rPr>
        <w:t xml:space="preserve"> </w:t>
      </w:r>
      <w:proofErr w:type="gramStart"/>
      <w:r w:rsidR="00476677" w:rsidRPr="008C1824">
        <w:rPr>
          <w:rFonts w:ascii="Garamond" w:hAnsi="Garamond" w:cs="Times New Roman"/>
        </w:rPr>
        <w:t>candidat.e</w:t>
      </w:r>
      <w:proofErr w:type="gramEnd"/>
      <w:r w:rsidR="00B108E9" w:rsidRPr="008C1824">
        <w:rPr>
          <w:rFonts w:ascii="Garamond" w:hAnsi="Garamond" w:cs="Times New Roman"/>
        </w:rPr>
        <w:t xml:space="preserve"> pour 2 </w:t>
      </w:r>
      <w:r w:rsidR="00476677" w:rsidRPr="008C1824">
        <w:rPr>
          <w:rFonts w:ascii="Garamond" w:hAnsi="Garamond" w:cs="Times New Roman"/>
        </w:rPr>
        <w:t>candidat.e.s</w:t>
      </w:r>
      <w:r w:rsidR="00B108E9" w:rsidRPr="008C1824">
        <w:rPr>
          <w:rFonts w:ascii="Garamond" w:hAnsi="Garamond" w:cs="Times New Roman"/>
        </w:rPr>
        <w:t>;</w:t>
      </w:r>
    </w:p>
    <w:p w14:paraId="496B28CC" w14:textId="3D4A49BF" w:rsidR="003B6D65" w:rsidRPr="008C1824" w:rsidRDefault="009600A3" w:rsidP="003B6D65">
      <w:pPr>
        <w:pStyle w:val="Paragraphedeliste"/>
        <w:numPr>
          <w:ilvl w:val="0"/>
          <w:numId w:val="6"/>
        </w:numPr>
        <w:rPr>
          <w:rFonts w:ascii="Garamond" w:hAnsi="Garamond" w:cs="Times New Roman"/>
        </w:rPr>
      </w:pPr>
      <w:r w:rsidRPr="008C1824">
        <w:rPr>
          <w:rFonts w:ascii="Garamond" w:hAnsi="Garamond" w:cs="Times New Roman"/>
        </w:rPr>
        <w:t>Dépenses de voyage pour participer à des activités de recherche</w:t>
      </w:r>
      <w:r w:rsidR="00095109" w:rsidRPr="008C1824">
        <w:rPr>
          <w:rFonts w:ascii="Garamond" w:hAnsi="Garamond" w:cs="Times New Roman"/>
        </w:rPr>
        <w:t>;</w:t>
      </w:r>
    </w:p>
    <w:p w14:paraId="2F08E3B1" w14:textId="2428120A" w:rsidR="003C5CD2" w:rsidRPr="008C1824" w:rsidRDefault="00D35683" w:rsidP="003C5CD2">
      <w:pPr>
        <w:numPr>
          <w:ilvl w:val="0"/>
          <w:numId w:val="6"/>
        </w:numPr>
        <w:rPr>
          <w:rFonts w:ascii="Garamond" w:hAnsi="Garamond"/>
        </w:rPr>
      </w:pPr>
      <w:r w:rsidRPr="008C1824">
        <w:rPr>
          <w:rFonts w:ascii="Garamond" w:hAnsi="Garamond"/>
        </w:rPr>
        <w:t>O</w:t>
      </w:r>
      <w:r w:rsidR="003C5CD2" w:rsidRPr="008C1824">
        <w:rPr>
          <w:rFonts w:ascii="Garamond" w:hAnsi="Garamond"/>
        </w:rPr>
        <w:t>pportunit</w:t>
      </w:r>
      <w:r w:rsidR="009600A3" w:rsidRPr="008C1824">
        <w:rPr>
          <w:rFonts w:ascii="Garamond" w:hAnsi="Garamond"/>
        </w:rPr>
        <w:t>é d’interagir avec un réseau de collaborateurs internationaux</w:t>
      </w:r>
      <w:r w:rsidR="00095109" w:rsidRPr="008C1824">
        <w:rPr>
          <w:rFonts w:ascii="Garamond" w:hAnsi="Garamond"/>
        </w:rPr>
        <w:t>;</w:t>
      </w:r>
    </w:p>
    <w:p w14:paraId="0313BF04" w14:textId="00610AAF" w:rsidR="00A82F33" w:rsidRPr="008C1824" w:rsidRDefault="009600A3" w:rsidP="003C5CD2">
      <w:pPr>
        <w:numPr>
          <w:ilvl w:val="0"/>
          <w:numId w:val="6"/>
        </w:numPr>
        <w:rPr>
          <w:rFonts w:ascii="Garamond" w:hAnsi="Garamond"/>
        </w:rPr>
      </w:pPr>
      <w:r w:rsidRPr="008C1824">
        <w:rPr>
          <w:rFonts w:ascii="Garamond" w:hAnsi="Garamond"/>
        </w:rPr>
        <w:t>Affiliation o</w:t>
      </w:r>
      <w:r w:rsidR="00A82F33" w:rsidRPr="008C1824">
        <w:rPr>
          <w:rFonts w:ascii="Garamond" w:hAnsi="Garamond"/>
        </w:rPr>
        <w:t>ffici</w:t>
      </w:r>
      <w:r w:rsidRPr="008C1824">
        <w:rPr>
          <w:rFonts w:ascii="Garamond" w:hAnsi="Garamond"/>
        </w:rPr>
        <w:t>elle</w:t>
      </w:r>
      <w:r w:rsidR="00A82F33" w:rsidRPr="008C1824">
        <w:rPr>
          <w:rFonts w:ascii="Garamond" w:hAnsi="Garamond"/>
        </w:rPr>
        <w:t xml:space="preserve"> </w:t>
      </w:r>
      <w:r w:rsidR="009F1671" w:rsidRPr="008C1824">
        <w:rPr>
          <w:rFonts w:ascii="Garamond" w:hAnsi="Garamond"/>
        </w:rPr>
        <w:t>à</w:t>
      </w:r>
      <w:r w:rsidRPr="008C1824">
        <w:rPr>
          <w:rFonts w:ascii="Garamond" w:hAnsi="Garamond"/>
        </w:rPr>
        <w:t xml:space="preserve"> l’Université Laurentienne</w:t>
      </w:r>
      <w:r w:rsidR="00A82F33" w:rsidRPr="008C1824">
        <w:rPr>
          <w:rFonts w:ascii="Garamond" w:hAnsi="Garamond"/>
        </w:rPr>
        <w:t>;</w:t>
      </w:r>
    </w:p>
    <w:p w14:paraId="2793BB65" w14:textId="4706FBA1" w:rsidR="003C5CD2" w:rsidRPr="008C1824" w:rsidRDefault="009600A3" w:rsidP="003C5CD2">
      <w:pPr>
        <w:numPr>
          <w:ilvl w:val="0"/>
          <w:numId w:val="5"/>
        </w:numPr>
        <w:rPr>
          <w:rFonts w:ascii="Garamond" w:hAnsi="Garamond"/>
        </w:rPr>
      </w:pPr>
      <w:r w:rsidRPr="008C1824">
        <w:rPr>
          <w:rFonts w:ascii="Garamond" w:hAnsi="Garamond"/>
        </w:rPr>
        <w:t>Les frais de déplacement et de séjour à Sudbury ne sont pas inclus, sauf pour des activités de recherche de courtes durées</w:t>
      </w:r>
      <w:r w:rsidR="00095109" w:rsidRPr="008C1824">
        <w:rPr>
          <w:rFonts w:ascii="Garamond" w:hAnsi="Garamond"/>
        </w:rPr>
        <w:t>.</w:t>
      </w:r>
    </w:p>
    <w:p w14:paraId="6988DB59" w14:textId="77777777" w:rsidR="00964175" w:rsidRPr="008C1824" w:rsidRDefault="00964175">
      <w:pPr>
        <w:rPr>
          <w:rFonts w:ascii="Garamond" w:hAnsi="Garamond"/>
        </w:rPr>
      </w:pPr>
    </w:p>
    <w:p w14:paraId="4253C504" w14:textId="77036B13" w:rsidR="00DB6F34" w:rsidRPr="008C1824" w:rsidRDefault="009600A3">
      <w:pPr>
        <w:rPr>
          <w:rFonts w:ascii="Garamond" w:hAnsi="Garamond"/>
          <w:b/>
          <w:lang w:val="en-US"/>
        </w:rPr>
      </w:pPr>
      <w:r w:rsidRPr="008C1824">
        <w:rPr>
          <w:rFonts w:ascii="Garamond" w:hAnsi="Garamond"/>
          <w:b/>
          <w:lang w:val="en-US"/>
        </w:rPr>
        <w:t>EXIGENCES</w:t>
      </w:r>
    </w:p>
    <w:p w14:paraId="22BA0292" w14:textId="77777777" w:rsidR="00954856" w:rsidRPr="008C1824" w:rsidRDefault="00954856">
      <w:pPr>
        <w:rPr>
          <w:rFonts w:ascii="Garamond" w:hAnsi="Garamond"/>
          <w:b/>
          <w:lang w:val="en-US"/>
        </w:rPr>
      </w:pPr>
    </w:p>
    <w:p w14:paraId="550165E4" w14:textId="23D5289C" w:rsidR="00DB6F34" w:rsidRPr="008C1824" w:rsidRDefault="009600A3" w:rsidP="001419F8">
      <w:pPr>
        <w:numPr>
          <w:ilvl w:val="0"/>
          <w:numId w:val="5"/>
        </w:numPr>
        <w:rPr>
          <w:rFonts w:ascii="Garamond" w:hAnsi="Garamond"/>
        </w:rPr>
      </w:pPr>
      <w:r w:rsidRPr="008C1824">
        <w:rPr>
          <w:rFonts w:ascii="Garamond" w:hAnsi="Garamond"/>
        </w:rPr>
        <w:t>Les candidat.</w:t>
      </w:r>
      <w:proofErr w:type="gramStart"/>
      <w:r w:rsidRPr="008C1824">
        <w:rPr>
          <w:rFonts w:ascii="Garamond" w:hAnsi="Garamond"/>
        </w:rPr>
        <w:t>e.s</w:t>
      </w:r>
      <w:proofErr w:type="gramEnd"/>
      <w:r w:rsidRPr="008C1824">
        <w:rPr>
          <w:rFonts w:ascii="Garamond" w:hAnsi="Garamond"/>
        </w:rPr>
        <w:t xml:space="preserve"> doivent avoir complété un doctorat</w:t>
      </w:r>
      <w:r w:rsidR="00C86E8E" w:rsidRPr="008C1824">
        <w:rPr>
          <w:rFonts w:ascii="Garamond" w:hAnsi="Garamond"/>
        </w:rPr>
        <w:t xml:space="preserve"> dans les cinq (5) années précédant la date de début de la nomination, ou être à l’étape finale de l’achèvement d</w:t>
      </w:r>
      <w:r w:rsidR="00BE2789" w:rsidRPr="008C1824">
        <w:rPr>
          <w:rFonts w:ascii="Garamond" w:hAnsi="Garamond"/>
        </w:rPr>
        <w:t>’un</w:t>
      </w:r>
      <w:r w:rsidR="00C86E8E" w:rsidRPr="008C1824">
        <w:rPr>
          <w:rFonts w:ascii="Garamond" w:hAnsi="Garamond"/>
        </w:rPr>
        <w:t xml:space="preserve"> programme doctoral (soutenance); </w:t>
      </w:r>
    </w:p>
    <w:p w14:paraId="31AEC747" w14:textId="0353F0BA" w:rsidR="003B6D65" w:rsidRPr="008C1824" w:rsidRDefault="00C86E8E" w:rsidP="001419F8">
      <w:pPr>
        <w:numPr>
          <w:ilvl w:val="0"/>
          <w:numId w:val="5"/>
        </w:numPr>
        <w:rPr>
          <w:rFonts w:ascii="Garamond" w:hAnsi="Garamond"/>
        </w:rPr>
      </w:pPr>
      <w:r w:rsidRPr="008C1824">
        <w:rPr>
          <w:rFonts w:ascii="Garamond" w:hAnsi="Garamond"/>
        </w:rPr>
        <w:lastRenderedPageBreak/>
        <w:t>Domaine de spécialisation</w:t>
      </w:r>
      <w:r w:rsidR="003B6D65" w:rsidRPr="008C1824">
        <w:rPr>
          <w:rFonts w:ascii="Garamond" w:hAnsi="Garamond"/>
        </w:rPr>
        <w:t xml:space="preserve">: Gilles Deleuze; </w:t>
      </w:r>
      <w:r w:rsidRPr="008C1824">
        <w:rPr>
          <w:rFonts w:ascii="Garamond" w:hAnsi="Garamond"/>
        </w:rPr>
        <w:t>Domaines de compétence</w:t>
      </w:r>
      <w:r w:rsidR="003B6D65" w:rsidRPr="008C1824">
        <w:rPr>
          <w:rFonts w:ascii="Garamond" w:hAnsi="Garamond"/>
        </w:rPr>
        <w:t xml:space="preserve">: </w:t>
      </w:r>
      <w:r w:rsidRPr="008C1824">
        <w:rPr>
          <w:rFonts w:ascii="Garamond" w:hAnsi="Garamond"/>
        </w:rPr>
        <w:t>Philosophie continentale contemporaine et/ou philosophie des sciences</w:t>
      </w:r>
      <w:r w:rsidR="00095109" w:rsidRPr="008C1824">
        <w:rPr>
          <w:rFonts w:ascii="Garamond" w:hAnsi="Garamond"/>
        </w:rPr>
        <w:t>;</w:t>
      </w:r>
    </w:p>
    <w:p w14:paraId="191FB467" w14:textId="536BFC15" w:rsidR="00447452" w:rsidRPr="008C1824" w:rsidRDefault="00C86E8E" w:rsidP="00447452">
      <w:pPr>
        <w:numPr>
          <w:ilvl w:val="0"/>
          <w:numId w:val="5"/>
        </w:numPr>
        <w:spacing w:before="100" w:beforeAutospacing="1" w:after="100" w:afterAutospacing="1"/>
        <w:rPr>
          <w:rFonts w:ascii="Garamond" w:hAnsi="Garamond"/>
        </w:rPr>
      </w:pPr>
      <w:r w:rsidRPr="008C1824">
        <w:rPr>
          <w:rFonts w:ascii="Garamond" w:hAnsi="Garamond"/>
        </w:rPr>
        <w:t>Maîtrise à l’oral et à l’écrit de la langue française et/ou anglaise;</w:t>
      </w:r>
      <w:r w:rsidR="00447452" w:rsidRPr="008C1824">
        <w:rPr>
          <w:rFonts w:ascii="Garamond" w:hAnsi="Garamond"/>
        </w:rPr>
        <w:t xml:space="preserve"> </w:t>
      </w:r>
    </w:p>
    <w:p w14:paraId="35EC027F" w14:textId="12B98CF4" w:rsidR="009F1671" w:rsidRPr="008C1824" w:rsidRDefault="00C86E8E" w:rsidP="001419F8">
      <w:pPr>
        <w:numPr>
          <w:ilvl w:val="0"/>
          <w:numId w:val="5"/>
        </w:numPr>
        <w:rPr>
          <w:rFonts w:ascii="Garamond" w:hAnsi="Garamond"/>
        </w:rPr>
      </w:pPr>
      <w:r w:rsidRPr="008C1824">
        <w:rPr>
          <w:rFonts w:ascii="Garamond" w:hAnsi="Garamond"/>
        </w:rPr>
        <w:t xml:space="preserve">Capacité </w:t>
      </w:r>
      <w:r w:rsidR="009F1671" w:rsidRPr="008C1824">
        <w:rPr>
          <w:rFonts w:ascii="Garamond" w:hAnsi="Garamond"/>
        </w:rPr>
        <w:t>de</w:t>
      </w:r>
      <w:r w:rsidRPr="008C1824">
        <w:rPr>
          <w:rFonts w:ascii="Garamond" w:hAnsi="Garamond"/>
        </w:rPr>
        <w:t xml:space="preserve"> voyager </w:t>
      </w:r>
      <w:r w:rsidR="009F1671" w:rsidRPr="008C1824">
        <w:rPr>
          <w:rFonts w:ascii="Garamond" w:hAnsi="Garamond"/>
        </w:rPr>
        <w:t>à l’international pour participer à des réunions, colloques et séminaires, ceci bien que la plupart des activités de recherche auront lieu à distance en raison du contexte pandémique.</w:t>
      </w:r>
    </w:p>
    <w:p w14:paraId="1382FF98" w14:textId="25E38383" w:rsidR="00DB6F34" w:rsidRPr="008C1824" w:rsidRDefault="00DB6F34">
      <w:pPr>
        <w:rPr>
          <w:rFonts w:ascii="Garamond" w:hAnsi="Garamond"/>
        </w:rPr>
      </w:pPr>
    </w:p>
    <w:p w14:paraId="24390B50" w14:textId="7CB0C412" w:rsidR="009F1671" w:rsidRPr="008C1824" w:rsidRDefault="009F1671">
      <w:pPr>
        <w:rPr>
          <w:rFonts w:ascii="Garamond" w:hAnsi="Garamond"/>
          <w:b/>
          <w:lang w:val="en-US"/>
        </w:rPr>
      </w:pPr>
      <w:r w:rsidRPr="008C1824">
        <w:rPr>
          <w:rFonts w:ascii="Garamond" w:hAnsi="Garamond"/>
          <w:b/>
          <w:lang w:val="en-US"/>
        </w:rPr>
        <w:t>COMMENT POSER SA CANDIDATURE</w:t>
      </w:r>
    </w:p>
    <w:p w14:paraId="04A00334" w14:textId="77777777" w:rsidR="00954856" w:rsidRPr="008C1824" w:rsidRDefault="00954856">
      <w:pPr>
        <w:rPr>
          <w:rFonts w:ascii="Garamond" w:hAnsi="Garamond"/>
          <w:b/>
          <w:lang w:val="en-US"/>
        </w:rPr>
      </w:pPr>
    </w:p>
    <w:p w14:paraId="09A78423" w14:textId="7C0D2845" w:rsidR="00DB6F34" w:rsidRPr="008C1824" w:rsidRDefault="008E2D94" w:rsidP="00DB6F34">
      <w:pPr>
        <w:numPr>
          <w:ilvl w:val="0"/>
          <w:numId w:val="2"/>
        </w:numPr>
        <w:rPr>
          <w:rFonts w:ascii="Garamond" w:hAnsi="Garamond"/>
        </w:rPr>
      </w:pPr>
      <w:r w:rsidRPr="008C1824">
        <w:rPr>
          <w:rFonts w:ascii="Garamond" w:hAnsi="Garamond"/>
        </w:rPr>
        <w:t>Joindre une</w:t>
      </w:r>
      <w:r w:rsidR="009F1671" w:rsidRPr="008C1824">
        <w:rPr>
          <w:rFonts w:ascii="Garamond" w:hAnsi="Garamond"/>
        </w:rPr>
        <w:t xml:space="preserve"> Lettre de présentation</w:t>
      </w:r>
      <w:r w:rsidR="00DB6F34" w:rsidRPr="008C1824">
        <w:rPr>
          <w:rFonts w:ascii="Garamond" w:hAnsi="Garamond"/>
        </w:rPr>
        <w:t xml:space="preserve"> </w:t>
      </w:r>
      <w:r w:rsidRPr="008C1824">
        <w:rPr>
          <w:rFonts w:ascii="Garamond" w:hAnsi="Garamond"/>
        </w:rPr>
        <w:t>discutant</w:t>
      </w:r>
      <w:r w:rsidR="009F1671" w:rsidRPr="008C1824">
        <w:rPr>
          <w:rFonts w:ascii="Garamond" w:hAnsi="Garamond"/>
        </w:rPr>
        <w:t xml:space="preserve"> les intérêts en recherche et expériences pertinentes </w:t>
      </w:r>
      <w:r w:rsidR="003C5CD2" w:rsidRPr="008C1824">
        <w:rPr>
          <w:rFonts w:ascii="Garamond" w:hAnsi="Garamond"/>
        </w:rPr>
        <w:t>(</w:t>
      </w:r>
      <w:r w:rsidR="00447452" w:rsidRPr="008C1824">
        <w:rPr>
          <w:rFonts w:ascii="Garamond" w:hAnsi="Garamond"/>
        </w:rPr>
        <w:t>approx. 2-</w:t>
      </w:r>
      <w:r w:rsidR="00C42437" w:rsidRPr="008C1824">
        <w:rPr>
          <w:rFonts w:ascii="Garamond" w:hAnsi="Garamond"/>
        </w:rPr>
        <w:t>4</w:t>
      </w:r>
      <w:r w:rsidR="003C5CD2" w:rsidRPr="008C1824">
        <w:rPr>
          <w:rFonts w:ascii="Garamond" w:hAnsi="Garamond"/>
        </w:rPr>
        <w:t xml:space="preserve"> pages)</w:t>
      </w:r>
      <w:r w:rsidR="00095109" w:rsidRPr="008C1824">
        <w:rPr>
          <w:rFonts w:ascii="Garamond" w:hAnsi="Garamond"/>
        </w:rPr>
        <w:t>;</w:t>
      </w:r>
    </w:p>
    <w:p w14:paraId="7A84E690" w14:textId="20D2FC89" w:rsidR="00DB6F34" w:rsidRPr="008C1824" w:rsidRDefault="00DB6F34" w:rsidP="00DB6F34">
      <w:pPr>
        <w:numPr>
          <w:ilvl w:val="0"/>
          <w:numId w:val="2"/>
        </w:numPr>
        <w:rPr>
          <w:rFonts w:ascii="Garamond" w:hAnsi="Garamond"/>
        </w:rPr>
      </w:pPr>
      <w:r w:rsidRPr="008C1824">
        <w:rPr>
          <w:rFonts w:ascii="Garamond" w:hAnsi="Garamond"/>
        </w:rPr>
        <w:t>C</w:t>
      </w:r>
      <w:r w:rsidR="009F1671" w:rsidRPr="008C1824">
        <w:rPr>
          <w:rFonts w:ascii="Garamond" w:hAnsi="Garamond"/>
        </w:rPr>
        <w:t>urriculum Vitae</w:t>
      </w:r>
      <w:r w:rsidR="00095109" w:rsidRPr="008C1824">
        <w:rPr>
          <w:rFonts w:ascii="Garamond" w:hAnsi="Garamond"/>
        </w:rPr>
        <w:t>;</w:t>
      </w:r>
    </w:p>
    <w:p w14:paraId="578E16D3" w14:textId="21FFC3E7" w:rsidR="00DB6F34" w:rsidRPr="008C1824" w:rsidRDefault="008E2D94" w:rsidP="00DB6F34">
      <w:pPr>
        <w:pStyle w:val="Paragraphedeliste"/>
        <w:numPr>
          <w:ilvl w:val="0"/>
          <w:numId w:val="2"/>
        </w:numPr>
        <w:rPr>
          <w:rFonts w:ascii="Garamond" w:hAnsi="Garamond" w:cs="Times New Roman"/>
        </w:rPr>
      </w:pPr>
      <w:r w:rsidRPr="008C1824">
        <w:rPr>
          <w:rFonts w:ascii="Garamond" w:eastAsia="Times New Roman" w:hAnsi="Garamond" w:cs="Times New Roman"/>
          <w:lang w:eastAsia="fr-FR"/>
        </w:rPr>
        <w:t>E</w:t>
      </w:r>
      <w:r w:rsidR="00B00915" w:rsidRPr="008C1824">
        <w:rPr>
          <w:rFonts w:ascii="Garamond" w:eastAsia="Times New Roman" w:hAnsi="Garamond" w:cs="Times New Roman"/>
          <w:lang w:eastAsia="fr-FR"/>
        </w:rPr>
        <w:t>xemple</w:t>
      </w:r>
      <w:r w:rsidRPr="008C1824">
        <w:rPr>
          <w:rFonts w:ascii="Garamond" w:eastAsia="Times New Roman" w:hAnsi="Garamond" w:cs="Times New Roman"/>
          <w:lang w:eastAsia="fr-FR"/>
        </w:rPr>
        <w:t>(s)</w:t>
      </w:r>
      <w:r w:rsidR="00B00915" w:rsidRPr="008C1824">
        <w:rPr>
          <w:rFonts w:ascii="Garamond" w:eastAsia="Times New Roman" w:hAnsi="Garamond" w:cs="Times New Roman"/>
          <w:lang w:eastAsia="fr-FR"/>
        </w:rPr>
        <w:t xml:space="preserve"> de texte</w:t>
      </w:r>
      <w:r w:rsidRPr="008C1824">
        <w:rPr>
          <w:rFonts w:ascii="Garamond" w:eastAsia="Times New Roman" w:hAnsi="Garamond" w:cs="Times New Roman"/>
          <w:lang w:eastAsia="fr-FR"/>
        </w:rPr>
        <w:t>(s)</w:t>
      </w:r>
      <w:r w:rsidR="00C73511" w:rsidRPr="008C1824">
        <w:rPr>
          <w:rFonts w:ascii="Garamond" w:eastAsia="Times New Roman" w:hAnsi="Garamond" w:cs="Times New Roman"/>
          <w:lang w:eastAsia="fr-FR"/>
        </w:rPr>
        <w:t xml:space="preserve"> (</w:t>
      </w:r>
      <w:r w:rsidR="00B00915" w:rsidRPr="008C1824">
        <w:rPr>
          <w:rFonts w:ascii="Garamond" w:eastAsia="Times New Roman" w:hAnsi="Garamond" w:cs="Times New Roman"/>
          <w:lang w:eastAsia="fr-FR"/>
        </w:rPr>
        <w:t>idéalement une publication évaluée par les pairs)</w:t>
      </w:r>
      <w:r w:rsidR="00095109" w:rsidRPr="008C1824">
        <w:rPr>
          <w:rFonts w:ascii="Garamond" w:eastAsia="Times New Roman" w:hAnsi="Garamond" w:cs="Times New Roman"/>
          <w:lang w:eastAsia="fr-FR"/>
        </w:rPr>
        <w:t>;</w:t>
      </w:r>
    </w:p>
    <w:p w14:paraId="010E87E1" w14:textId="19BC8A59" w:rsidR="00DB6F34" w:rsidRPr="008C1824" w:rsidRDefault="008E2D94" w:rsidP="00DB6F34">
      <w:pPr>
        <w:pStyle w:val="Paragraphedeliste"/>
        <w:numPr>
          <w:ilvl w:val="0"/>
          <w:numId w:val="2"/>
        </w:numPr>
        <w:rPr>
          <w:rFonts w:ascii="Garamond" w:hAnsi="Garamond" w:cs="Times New Roman"/>
        </w:rPr>
      </w:pPr>
      <w:r w:rsidRPr="008C1824">
        <w:rPr>
          <w:rFonts w:ascii="Garamond" w:hAnsi="Garamond" w:cs="Times New Roman"/>
        </w:rPr>
        <w:t>Une l</w:t>
      </w:r>
      <w:r w:rsidR="00DB6F34" w:rsidRPr="008C1824">
        <w:rPr>
          <w:rFonts w:ascii="Garamond" w:hAnsi="Garamond" w:cs="Times New Roman"/>
        </w:rPr>
        <w:t>ett</w:t>
      </w:r>
      <w:r w:rsidR="009F1671" w:rsidRPr="008C1824">
        <w:rPr>
          <w:rFonts w:ascii="Garamond" w:hAnsi="Garamond" w:cs="Times New Roman"/>
        </w:rPr>
        <w:t>re de référence</w:t>
      </w:r>
      <w:r w:rsidR="00DB6F34" w:rsidRPr="008C1824">
        <w:rPr>
          <w:rFonts w:ascii="Garamond" w:hAnsi="Garamond" w:cs="Times New Roman"/>
        </w:rPr>
        <w:t xml:space="preserve"> </w:t>
      </w:r>
      <w:r w:rsidR="00095109" w:rsidRPr="008C1824">
        <w:rPr>
          <w:rFonts w:ascii="Garamond" w:hAnsi="Garamond" w:cs="Times New Roman"/>
        </w:rPr>
        <w:t>;</w:t>
      </w:r>
    </w:p>
    <w:p w14:paraId="257F7372" w14:textId="7117FC0B" w:rsidR="00447452" w:rsidRPr="008C1824" w:rsidRDefault="00B00915" w:rsidP="00DB6F34">
      <w:pPr>
        <w:pStyle w:val="Paragraphedeliste"/>
        <w:numPr>
          <w:ilvl w:val="0"/>
          <w:numId w:val="2"/>
        </w:numPr>
        <w:rPr>
          <w:rFonts w:ascii="Garamond" w:hAnsi="Garamond" w:cs="Times New Roman"/>
        </w:rPr>
      </w:pPr>
      <w:r w:rsidRPr="008C1824">
        <w:rPr>
          <w:rFonts w:ascii="Garamond" w:hAnsi="Garamond" w:cs="Times New Roman"/>
        </w:rPr>
        <w:t>Tous les documents doivent être rédigée en français ou en anglais</w:t>
      </w:r>
      <w:r w:rsidR="00095109" w:rsidRPr="008C1824">
        <w:rPr>
          <w:rFonts w:ascii="Garamond" w:hAnsi="Garamond" w:cs="Times New Roman"/>
        </w:rPr>
        <w:t>;</w:t>
      </w:r>
    </w:p>
    <w:p w14:paraId="257C9271" w14:textId="0D69523B" w:rsidR="00447452" w:rsidRPr="008C1824" w:rsidRDefault="00B00915" w:rsidP="00447452">
      <w:pPr>
        <w:pStyle w:val="Paragraphedeliste"/>
        <w:numPr>
          <w:ilvl w:val="0"/>
          <w:numId w:val="2"/>
        </w:numPr>
        <w:rPr>
          <w:rFonts w:ascii="Garamond" w:eastAsia="Times New Roman" w:hAnsi="Garamond" w:cs="Times New Roman"/>
          <w:lang w:eastAsia="fr-FR"/>
        </w:rPr>
      </w:pPr>
      <w:r w:rsidRPr="008C1824">
        <w:rPr>
          <w:rFonts w:ascii="Garamond" w:eastAsia="Times New Roman" w:hAnsi="Garamond" w:cs="Times New Roman"/>
          <w:lang w:eastAsia="fr-FR"/>
        </w:rPr>
        <w:t xml:space="preserve">Une copie des diplômes, certificats, thèse doctorale ou autre travail </w:t>
      </w:r>
      <w:proofErr w:type="gramStart"/>
      <w:r w:rsidRPr="008C1824">
        <w:rPr>
          <w:rFonts w:ascii="Garamond" w:eastAsia="Times New Roman" w:hAnsi="Garamond" w:cs="Times New Roman"/>
          <w:lang w:eastAsia="fr-FR"/>
        </w:rPr>
        <w:t xml:space="preserve">universitaire  </w:t>
      </w:r>
      <w:r w:rsidR="008E2D94" w:rsidRPr="008C1824">
        <w:rPr>
          <w:rFonts w:ascii="Garamond" w:eastAsia="Times New Roman" w:hAnsi="Garamond" w:cs="Times New Roman"/>
          <w:lang w:eastAsia="fr-FR"/>
        </w:rPr>
        <w:t>pourrait</w:t>
      </w:r>
      <w:proofErr w:type="gramEnd"/>
      <w:r w:rsidRPr="008C1824">
        <w:rPr>
          <w:rFonts w:ascii="Garamond" w:eastAsia="Times New Roman" w:hAnsi="Garamond" w:cs="Times New Roman"/>
          <w:lang w:eastAsia="fr-FR"/>
        </w:rPr>
        <w:t xml:space="preserve"> être demandé plus tard</w:t>
      </w:r>
      <w:r w:rsidR="00095109" w:rsidRPr="008C1824">
        <w:rPr>
          <w:rFonts w:ascii="Garamond" w:eastAsia="Times New Roman" w:hAnsi="Garamond" w:cs="Times New Roman"/>
          <w:lang w:eastAsia="fr-FR"/>
        </w:rPr>
        <w:t>;</w:t>
      </w:r>
    </w:p>
    <w:p w14:paraId="310C2752" w14:textId="30397297" w:rsidR="00DB6F34" w:rsidRPr="008C1824" w:rsidRDefault="00B00915" w:rsidP="008660F0">
      <w:pPr>
        <w:pStyle w:val="Paragraphedeliste"/>
        <w:numPr>
          <w:ilvl w:val="0"/>
          <w:numId w:val="2"/>
        </w:numPr>
        <w:ind w:right="-716"/>
        <w:rPr>
          <w:rFonts w:ascii="Garamond" w:hAnsi="Garamond" w:cs="Times New Roman"/>
        </w:rPr>
      </w:pPr>
      <w:r w:rsidRPr="008C1824">
        <w:rPr>
          <w:rFonts w:ascii="Garamond" w:hAnsi="Garamond" w:cs="Times New Roman"/>
        </w:rPr>
        <w:t>Toute q</w:t>
      </w:r>
      <w:r w:rsidR="003B6D65" w:rsidRPr="008C1824">
        <w:rPr>
          <w:rFonts w:ascii="Garamond" w:hAnsi="Garamond" w:cs="Times New Roman"/>
        </w:rPr>
        <w:t xml:space="preserve">uestion </w:t>
      </w:r>
      <w:r w:rsidR="008660F0" w:rsidRPr="008C1824">
        <w:rPr>
          <w:rFonts w:ascii="Garamond" w:hAnsi="Garamond" w:cs="Times New Roman"/>
        </w:rPr>
        <w:t>et</w:t>
      </w:r>
      <w:r w:rsidRPr="008C1824">
        <w:rPr>
          <w:rFonts w:ascii="Garamond" w:hAnsi="Garamond" w:cs="Times New Roman"/>
        </w:rPr>
        <w:t xml:space="preserve"> le dossier de candidature doi</w:t>
      </w:r>
      <w:r w:rsidR="008E2D94" w:rsidRPr="008C1824">
        <w:rPr>
          <w:rFonts w:ascii="Garamond" w:hAnsi="Garamond" w:cs="Times New Roman"/>
        </w:rPr>
        <w:t>ven</w:t>
      </w:r>
      <w:r w:rsidRPr="008C1824">
        <w:rPr>
          <w:rFonts w:ascii="Garamond" w:hAnsi="Garamond" w:cs="Times New Roman"/>
        </w:rPr>
        <w:t>t être envoyé</w:t>
      </w:r>
      <w:r w:rsidR="008E2D94" w:rsidRPr="008C1824">
        <w:rPr>
          <w:rFonts w:ascii="Garamond" w:hAnsi="Garamond" w:cs="Times New Roman"/>
        </w:rPr>
        <w:t>s</w:t>
      </w:r>
      <w:r w:rsidRPr="008C1824">
        <w:rPr>
          <w:rFonts w:ascii="Garamond" w:hAnsi="Garamond" w:cs="Times New Roman"/>
        </w:rPr>
        <w:t xml:space="preserve"> à :</w:t>
      </w:r>
      <w:r w:rsidR="008660F0" w:rsidRPr="008C1824">
        <w:rPr>
          <w:rFonts w:ascii="Garamond" w:hAnsi="Garamond" w:cs="Times New Roman"/>
        </w:rPr>
        <w:t xml:space="preserve"> </w:t>
      </w:r>
      <w:hyperlink r:id="rId5" w:history="1">
        <w:r w:rsidR="008660F0" w:rsidRPr="008C1824">
          <w:rPr>
            <w:rStyle w:val="Lienhypertexte"/>
            <w:rFonts w:ascii="Garamond" w:hAnsi="Garamond"/>
          </w:rPr>
          <w:t>cosmo@laurentienne.ca</w:t>
        </w:r>
      </w:hyperlink>
    </w:p>
    <w:p w14:paraId="430AA572" w14:textId="4289C5B8" w:rsidR="00447452" w:rsidRPr="008C1824" w:rsidRDefault="00355A9C" w:rsidP="00447452">
      <w:pPr>
        <w:pStyle w:val="Paragraphedeliste"/>
        <w:numPr>
          <w:ilvl w:val="0"/>
          <w:numId w:val="2"/>
        </w:numPr>
        <w:rPr>
          <w:rFonts w:ascii="Garamond" w:hAnsi="Garamond" w:cs="Times New Roman"/>
        </w:rPr>
      </w:pPr>
      <w:r w:rsidRPr="008C1824">
        <w:rPr>
          <w:rFonts w:ascii="Garamond" w:hAnsi="Garamond"/>
          <w:b/>
        </w:rPr>
        <w:t>DATE LIMITE</w:t>
      </w:r>
      <w:r w:rsidR="00692FAA" w:rsidRPr="008C1824">
        <w:rPr>
          <w:rFonts w:ascii="Garamond" w:hAnsi="Garamond"/>
          <w:b/>
        </w:rPr>
        <w:t xml:space="preserve"> POUR POSER SA CANDIDATURE</w:t>
      </w:r>
      <w:r w:rsidRPr="008C1824">
        <w:rPr>
          <w:rFonts w:ascii="Garamond" w:hAnsi="Garamond"/>
          <w:b/>
        </w:rPr>
        <w:t xml:space="preserve">: </w:t>
      </w:r>
      <w:r w:rsidR="00FE000F" w:rsidRPr="008C1824">
        <w:rPr>
          <w:rFonts w:ascii="Garamond" w:hAnsi="Garamond"/>
          <w:b/>
          <w:u w:val="single"/>
        </w:rPr>
        <w:t>3</w:t>
      </w:r>
      <w:r w:rsidR="00C27275" w:rsidRPr="008C1824">
        <w:rPr>
          <w:rFonts w:ascii="Garamond" w:hAnsi="Garamond"/>
          <w:b/>
          <w:u w:val="single"/>
        </w:rPr>
        <w:t xml:space="preserve">0 avril </w:t>
      </w:r>
      <w:r w:rsidRPr="008C1824">
        <w:rPr>
          <w:rFonts w:ascii="Garamond" w:hAnsi="Garamond"/>
          <w:b/>
          <w:u w:val="single"/>
        </w:rPr>
        <w:t>2022</w:t>
      </w:r>
      <w:r w:rsidRPr="008C1824">
        <w:rPr>
          <w:rFonts w:ascii="Garamond" w:hAnsi="Garamond"/>
          <w:b/>
        </w:rPr>
        <w:t xml:space="preserve"> </w:t>
      </w:r>
    </w:p>
    <w:p w14:paraId="0A79D5FE" w14:textId="5C48E7B0" w:rsidR="00447452" w:rsidRPr="008C1824" w:rsidRDefault="00447452" w:rsidP="00447452">
      <w:pPr>
        <w:rPr>
          <w:rFonts w:ascii="Garamond" w:hAnsi="Garamond"/>
        </w:rPr>
      </w:pPr>
    </w:p>
    <w:p w14:paraId="6DB3E06D" w14:textId="3B5F4E42" w:rsidR="00692FAA" w:rsidRPr="008C1824" w:rsidRDefault="00692FAA" w:rsidP="00692FAA">
      <w:pPr>
        <w:rPr>
          <w:rFonts w:ascii="Garamond" w:eastAsia="DengXian" w:hAnsi="Garamond" w:cs="Big Caslon Medium"/>
          <w:b/>
        </w:rPr>
      </w:pPr>
      <w:r w:rsidRPr="008C1824">
        <w:rPr>
          <w:rFonts w:ascii="Garamond" w:eastAsia="DengXian" w:hAnsi="Garamond" w:cs="Big Caslon Medium"/>
          <w:b/>
        </w:rPr>
        <w:t>GROUPE DE RECHERCHE</w:t>
      </w:r>
    </w:p>
    <w:p w14:paraId="3A7A89EC" w14:textId="77777777" w:rsidR="00692FAA" w:rsidRPr="008C1824" w:rsidRDefault="00692FAA" w:rsidP="00692FAA">
      <w:pPr>
        <w:rPr>
          <w:rFonts w:ascii="Garamond" w:eastAsia="DengXian" w:hAnsi="Garamond" w:cs="Big Caslon Medium"/>
          <w:b/>
        </w:rPr>
      </w:pPr>
    </w:p>
    <w:p w14:paraId="28B5A039" w14:textId="77777777" w:rsidR="00692FAA" w:rsidRPr="008C1824" w:rsidRDefault="00692FAA" w:rsidP="00692FAA">
      <w:pPr>
        <w:rPr>
          <w:rFonts w:ascii="Garamond" w:eastAsia="DengXian" w:hAnsi="Garamond" w:cs="Big Caslon Medium"/>
        </w:rPr>
      </w:pPr>
      <w:r w:rsidRPr="008C1824">
        <w:rPr>
          <w:rFonts w:ascii="Garamond" w:eastAsia="DengXian" w:hAnsi="Garamond" w:cs="Big Caslon Medium"/>
        </w:rPr>
        <w:t>Dre Janae Sholtz (Philosophie, Alvernia University, USA)</w:t>
      </w:r>
    </w:p>
    <w:p w14:paraId="5AD07077" w14:textId="77777777" w:rsidR="00692FAA" w:rsidRPr="008C1824" w:rsidRDefault="00692FAA" w:rsidP="00692FAA">
      <w:pPr>
        <w:rPr>
          <w:rFonts w:ascii="Garamond" w:eastAsia="DengXian" w:hAnsi="Garamond" w:cs="Big Caslon Medium"/>
        </w:rPr>
      </w:pPr>
      <w:r w:rsidRPr="008C1824">
        <w:rPr>
          <w:rFonts w:ascii="Garamond" w:eastAsia="DengXian" w:hAnsi="Garamond" w:cs="Big Caslon Medium"/>
        </w:rPr>
        <w:t>Dr Gennady Chitov (Institut quantique, Université de Sherbrooke, Canada)</w:t>
      </w:r>
    </w:p>
    <w:p w14:paraId="09776332" w14:textId="77777777" w:rsidR="00692FAA" w:rsidRPr="008C1824" w:rsidRDefault="00692FAA" w:rsidP="00692FAA">
      <w:pPr>
        <w:rPr>
          <w:rFonts w:ascii="Garamond" w:eastAsia="DengXian" w:hAnsi="Garamond" w:cs="Big Caslon Medium"/>
          <w:lang w:val="pl-PL"/>
        </w:rPr>
      </w:pPr>
      <w:r w:rsidRPr="008C1824">
        <w:rPr>
          <w:rFonts w:ascii="Garamond" w:eastAsia="DengXian" w:hAnsi="Garamond" w:cs="Big Caslon Medium"/>
          <w:lang w:val="pl-PL"/>
        </w:rPr>
        <w:t>Dr Ubi Wichoski (Snolab, Canada)</w:t>
      </w:r>
    </w:p>
    <w:p w14:paraId="44252019" w14:textId="77777777" w:rsidR="00692FAA" w:rsidRPr="008C1824" w:rsidRDefault="00692FAA" w:rsidP="00692FAA">
      <w:pPr>
        <w:rPr>
          <w:rFonts w:ascii="Garamond" w:eastAsia="DengXian" w:hAnsi="Garamond" w:cs="Big Caslon Medium"/>
        </w:rPr>
      </w:pPr>
      <w:r w:rsidRPr="008C1824">
        <w:rPr>
          <w:rFonts w:ascii="Garamond" w:eastAsia="DengXian" w:hAnsi="Garamond" w:cs="Big Caslon Medium"/>
        </w:rPr>
        <w:t>Dr Alain Beaulieu (Université Laurentienne, Canada)</w:t>
      </w:r>
    </w:p>
    <w:p w14:paraId="5F4D3BFE" w14:textId="08260631" w:rsidR="00692FAA" w:rsidRPr="008C1824" w:rsidRDefault="00692FAA" w:rsidP="00692FAA">
      <w:pPr>
        <w:ind w:right="-1141"/>
        <w:rPr>
          <w:rFonts w:ascii="Garamond" w:eastAsia="DengXian" w:hAnsi="Garamond" w:cs="Big Caslon Medium"/>
        </w:rPr>
      </w:pPr>
      <w:r w:rsidRPr="008C1824">
        <w:rPr>
          <w:rFonts w:ascii="Garamond" w:eastAsia="DengXian" w:hAnsi="Garamond" w:cs="Big Caslon Medium"/>
        </w:rPr>
        <w:t>Martin Boucher – Coordonnateur (Sciences humaines et interdisciplinarité, Uni. Laurentienne, Canada)</w:t>
      </w:r>
    </w:p>
    <w:p w14:paraId="73ED3269" w14:textId="77777777" w:rsidR="00692FAA" w:rsidRPr="008C1824" w:rsidRDefault="00692FAA" w:rsidP="00447452">
      <w:pPr>
        <w:rPr>
          <w:rFonts w:ascii="Garamond" w:hAnsi="Garamond"/>
        </w:rPr>
      </w:pPr>
    </w:p>
    <w:p w14:paraId="114477CE" w14:textId="12C23E32" w:rsidR="00E07BDC" w:rsidRPr="008C1824" w:rsidRDefault="00355A9C" w:rsidP="00E07BDC">
      <w:pPr>
        <w:rPr>
          <w:rFonts w:ascii="Garamond" w:hAnsi="Garamond"/>
          <w:color w:val="0000FF"/>
        </w:rPr>
      </w:pPr>
      <w:r w:rsidRPr="008C1824">
        <w:rPr>
          <w:rFonts w:ascii="Garamond" w:hAnsi="Garamond"/>
        </w:rPr>
        <w:t xml:space="preserve">Des </w:t>
      </w:r>
      <w:r w:rsidR="003B68AF" w:rsidRPr="008C1824">
        <w:rPr>
          <w:rFonts w:ascii="Garamond" w:hAnsi="Garamond"/>
        </w:rPr>
        <w:t>informations</w:t>
      </w:r>
      <w:r w:rsidRPr="008C1824">
        <w:rPr>
          <w:rFonts w:ascii="Garamond" w:hAnsi="Garamond"/>
        </w:rPr>
        <w:t xml:space="preserve"> à propos du groupe de recherche international et interdisciplinaire « Gilles Deleuze et la cosmologie » sont disponibles ici: </w:t>
      </w:r>
      <w:hyperlink r:id="rId6" w:history="1">
        <w:r w:rsidRPr="008C1824">
          <w:rPr>
            <w:rStyle w:val="Lienhypertexte"/>
            <w:rFonts w:ascii="Garamond" w:hAnsi="Garamond"/>
          </w:rPr>
          <w:t>‹www3.laurentian.ca/deleuzecosmo/</w:t>
        </w:r>
      </w:hyperlink>
      <w:r w:rsidRPr="008C1824">
        <w:rPr>
          <w:rStyle w:val="Lienhypertexte"/>
          <w:rFonts w:ascii="Garamond" w:hAnsi="Garamond"/>
          <w:u w:val="none"/>
        </w:rPr>
        <w:t>›.</w:t>
      </w:r>
      <w:r w:rsidR="003B68AF" w:rsidRPr="008C1824">
        <w:rPr>
          <w:rStyle w:val="Lienhypertexte"/>
          <w:rFonts w:ascii="Garamond" w:hAnsi="Garamond"/>
          <w:u w:val="none"/>
        </w:rPr>
        <w:t xml:space="preserve"> </w:t>
      </w:r>
      <w:r w:rsidRPr="008C1824">
        <w:rPr>
          <w:rFonts w:ascii="Garamond" w:hAnsi="Garamond"/>
        </w:rPr>
        <w:t xml:space="preserve">L’Université Laurentienne est située sur le territoire couvert par le Traité Robinson-Huron de 1850 et nous reconnaissons qu’il s’agit des terres traditionnelles des Premières Nations d’Atikameksheng Anishnawbeck et de Wahnapitae. L’Université Laurentienne est une université bilingue (français/anglais), qui </w:t>
      </w:r>
      <w:r w:rsidR="008E2D94" w:rsidRPr="008C1824">
        <w:rPr>
          <w:rFonts w:ascii="Garamond" w:hAnsi="Garamond"/>
        </w:rPr>
        <w:t>accueille</w:t>
      </w:r>
      <w:r w:rsidR="005F070B" w:rsidRPr="008C1824">
        <w:rPr>
          <w:rFonts w:ascii="Garamond" w:hAnsi="Garamond"/>
        </w:rPr>
        <w:t xml:space="preserve"> des candidat.</w:t>
      </w:r>
      <w:proofErr w:type="gramStart"/>
      <w:r w:rsidR="005F070B" w:rsidRPr="008C1824">
        <w:rPr>
          <w:rFonts w:ascii="Garamond" w:hAnsi="Garamond"/>
        </w:rPr>
        <w:t>e.s</w:t>
      </w:r>
      <w:proofErr w:type="gramEnd"/>
      <w:r w:rsidR="005F070B" w:rsidRPr="008C1824">
        <w:rPr>
          <w:rFonts w:ascii="Garamond" w:hAnsi="Garamond"/>
        </w:rPr>
        <w:t xml:space="preserve"> qualifié.e.s partageant </w:t>
      </w:r>
      <w:r w:rsidR="008E2D94" w:rsidRPr="008C1824">
        <w:rPr>
          <w:rFonts w:ascii="Garamond" w:hAnsi="Garamond"/>
        </w:rPr>
        <w:t>un</w:t>
      </w:r>
      <w:r w:rsidR="005F070B" w:rsidRPr="008C1824">
        <w:rPr>
          <w:rFonts w:ascii="Garamond" w:hAnsi="Garamond"/>
        </w:rPr>
        <w:t xml:space="preserve"> engagement envers l’équité, la diversité et l’inclusion. Bien que tous les candidat.</w:t>
      </w:r>
      <w:proofErr w:type="gramStart"/>
      <w:r w:rsidR="005F070B" w:rsidRPr="008C1824">
        <w:rPr>
          <w:rFonts w:ascii="Garamond" w:hAnsi="Garamond"/>
        </w:rPr>
        <w:t>e.s</w:t>
      </w:r>
      <w:proofErr w:type="gramEnd"/>
      <w:r w:rsidR="005F070B" w:rsidRPr="008C1824">
        <w:rPr>
          <w:rFonts w:ascii="Garamond" w:hAnsi="Garamond"/>
        </w:rPr>
        <w:t xml:space="preserve"> qualifié.e.s soient invité.e.s à poser leur candidature, nous accueillons favorablement les candidatures de femmes, personnes souffrant de handicaps, membres des Premières Nations, Métis et Inuit, membres des minorités visibles et personnes s’identifiant comme LGBTQ+. Nous encourageons tous les candidat.</w:t>
      </w:r>
      <w:proofErr w:type="gramStart"/>
      <w:r w:rsidR="005F070B" w:rsidRPr="008C1824">
        <w:rPr>
          <w:rFonts w:ascii="Garamond" w:hAnsi="Garamond"/>
        </w:rPr>
        <w:t>e.s</w:t>
      </w:r>
      <w:proofErr w:type="gramEnd"/>
      <w:r w:rsidR="005F070B" w:rsidRPr="008C1824">
        <w:rPr>
          <w:rFonts w:ascii="Garamond" w:hAnsi="Garamond"/>
        </w:rPr>
        <w:t xml:space="preserve"> qualifié.e.s à postuler; la priorité sera toutefois accordée aux Canadien.ne.s ainsi qu'aux résidents permanents.</w:t>
      </w:r>
      <w:r w:rsidR="00DF13F1" w:rsidRPr="008C1824">
        <w:rPr>
          <w:rFonts w:ascii="Garamond" w:hAnsi="Garamond"/>
        </w:rPr>
        <w:t xml:space="preserve"> L’octroi de </w:t>
      </w:r>
      <w:r w:rsidR="0099746A" w:rsidRPr="008C1824">
        <w:rPr>
          <w:rFonts w:ascii="Garamond" w:hAnsi="Garamond"/>
        </w:rPr>
        <w:t>ces</w:t>
      </w:r>
      <w:r w:rsidR="00DF13F1" w:rsidRPr="008C1824">
        <w:rPr>
          <w:rFonts w:ascii="Garamond" w:hAnsi="Garamond"/>
        </w:rPr>
        <w:t xml:space="preserve"> </w:t>
      </w:r>
      <w:r w:rsidR="00C27275" w:rsidRPr="008C1824">
        <w:rPr>
          <w:rFonts w:ascii="Garamond" w:hAnsi="Garamond"/>
        </w:rPr>
        <w:t>allocations de recherche</w:t>
      </w:r>
      <w:r w:rsidR="00DF13F1" w:rsidRPr="008C1824">
        <w:rPr>
          <w:rFonts w:ascii="Garamond" w:hAnsi="Garamond"/>
        </w:rPr>
        <w:t xml:space="preserve"> est </w:t>
      </w:r>
      <w:proofErr w:type="gramStart"/>
      <w:r w:rsidR="00DF13F1" w:rsidRPr="008C1824">
        <w:rPr>
          <w:rFonts w:ascii="Garamond" w:hAnsi="Garamond"/>
        </w:rPr>
        <w:t>conditionnelle</w:t>
      </w:r>
      <w:proofErr w:type="gramEnd"/>
      <w:r w:rsidR="00DF13F1" w:rsidRPr="008C1824">
        <w:rPr>
          <w:rFonts w:ascii="Garamond" w:hAnsi="Garamond"/>
        </w:rPr>
        <w:t xml:space="preserve"> à une approbation budgétaire.</w:t>
      </w:r>
    </w:p>
    <w:p w14:paraId="1E1D04A0" w14:textId="07A2C038" w:rsidR="00E07BDC" w:rsidRPr="008C1824" w:rsidRDefault="00E07BDC" w:rsidP="00E07BDC">
      <w:pPr>
        <w:rPr>
          <w:rFonts w:ascii="Garamond" w:hAnsi="Garamond"/>
        </w:rPr>
      </w:pPr>
    </w:p>
    <w:p w14:paraId="09B4D1C1" w14:textId="77777777" w:rsidR="00692FAA" w:rsidRPr="008C1824" w:rsidRDefault="00692FAA" w:rsidP="00E07BDC">
      <w:pPr>
        <w:rPr>
          <w:rFonts w:ascii="Garamond" w:hAnsi="Garamond"/>
        </w:rPr>
      </w:pPr>
    </w:p>
    <w:p w14:paraId="5A473707" w14:textId="77777777" w:rsidR="00E07BDC" w:rsidRPr="008C1824" w:rsidRDefault="00E07BDC" w:rsidP="00C36A7F">
      <w:pPr>
        <w:ind w:left="-567" w:right="-149"/>
        <w:rPr>
          <w:rFonts w:ascii="Garamond" w:hAnsi="Garamond"/>
        </w:rPr>
      </w:pPr>
      <w:r w:rsidRPr="008C1824">
        <w:rPr>
          <w:rFonts w:ascii="Garamond" w:hAnsi="Garamond"/>
          <w:noProof/>
        </w:rPr>
        <w:drawing>
          <wp:inline distT="0" distB="0" distL="0" distR="0" wp14:anchorId="020CED86" wp14:editId="08E30D83">
            <wp:extent cx="6326944" cy="2628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anditaire SSHRC cop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0104" cy="29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6E0B0" w14:textId="79E44C00" w:rsidR="00E07BDC" w:rsidRPr="00460504" w:rsidRDefault="00E07BDC" w:rsidP="008E2D94">
      <w:pPr>
        <w:jc w:val="center"/>
        <w:rPr>
          <w:rFonts w:ascii="Garamond" w:eastAsia="DengXian" w:hAnsi="Garamond" w:cs="Big Caslon Medium"/>
        </w:rPr>
      </w:pPr>
      <w:r w:rsidRPr="008C1824">
        <w:rPr>
          <w:rFonts w:ascii="Garamond" w:eastAsia="DengXian" w:hAnsi="Garamond" w:cs="Big Caslon Medium"/>
          <w:noProof/>
        </w:rPr>
        <w:lastRenderedPageBreak/>
        <w:drawing>
          <wp:inline distT="0" distB="0" distL="0" distR="0" wp14:anchorId="4ADF2ED4" wp14:editId="6F1468B5">
            <wp:extent cx="850900" cy="8509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Alvernia cop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824">
        <w:rPr>
          <w:rFonts w:ascii="Garamond" w:eastAsia="DengXian" w:hAnsi="Garamond" w:cs="Big Caslon Medium"/>
        </w:rPr>
        <w:t xml:space="preserve">   </w:t>
      </w:r>
      <w:r w:rsidR="00DF13F1" w:rsidRPr="008C1824">
        <w:rPr>
          <w:rFonts w:ascii="Garamond" w:eastAsia="DengXian" w:hAnsi="Garamond" w:cs="Big Caslon Medium"/>
        </w:rPr>
        <w:t xml:space="preserve">       </w:t>
      </w:r>
      <w:r w:rsidRPr="008C1824">
        <w:rPr>
          <w:rFonts w:ascii="Garamond" w:eastAsia="DengXian" w:hAnsi="Garamond" w:cs="Big Caslon Medium"/>
        </w:rPr>
        <w:t xml:space="preserve">    </w:t>
      </w:r>
      <w:r w:rsidRPr="008C1824">
        <w:rPr>
          <w:rFonts w:ascii="Garamond" w:eastAsia="DengXian" w:hAnsi="Garamond" w:cs="Big Caslon Medium"/>
          <w:noProof/>
        </w:rPr>
        <w:drawing>
          <wp:inline distT="0" distB="0" distL="0" distR="0" wp14:anchorId="7D01E4F5" wp14:editId="15378636">
            <wp:extent cx="2314136" cy="4611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l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076" cy="54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824">
        <w:rPr>
          <w:rFonts w:ascii="Garamond" w:eastAsia="DengXian" w:hAnsi="Garamond" w:cs="Big Caslon Medium"/>
        </w:rPr>
        <w:t xml:space="preserve">   </w:t>
      </w:r>
      <w:r w:rsidR="00DF13F1" w:rsidRPr="008C1824">
        <w:rPr>
          <w:rFonts w:ascii="Garamond" w:eastAsia="DengXian" w:hAnsi="Garamond" w:cs="Big Caslon Medium"/>
        </w:rPr>
        <w:t xml:space="preserve">       </w:t>
      </w:r>
      <w:r w:rsidRPr="008C1824">
        <w:rPr>
          <w:rFonts w:ascii="Garamond" w:eastAsia="DengXian" w:hAnsi="Garamond" w:cs="Big Caslon Medium"/>
        </w:rPr>
        <w:t xml:space="preserve">   </w:t>
      </w:r>
      <w:r w:rsidRPr="008C1824">
        <w:rPr>
          <w:rFonts w:ascii="Garamond" w:eastAsia="DengXian" w:hAnsi="Garamond" w:cs="Big Caslon Medium"/>
          <w:noProof/>
        </w:rPr>
        <w:drawing>
          <wp:inline distT="0" distB="0" distL="0" distR="0" wp14:anchorId="0260E18F" wp14:editId="59B9ED09">
            <wp:extent cx="1055077" cy="98456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eS_logo_cmyk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34" cy="101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BDC" w:rsidRPr="00460504" w:rsidSect="000416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15E"/>
    <w:multiLevelType w:val="multilevel"/>
    <w:tmpl w:val="4D8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F5230"/>
    <w:multiLevelType w:val="multilevel"/>
    <w:tmpl w:val="B62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E5D98"/>
    <w:multiLevelType w:val="multilevel"/>
    <w:tmpl w:val="AD4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735F9"/>
    <w:multiLevelType w:val="multilevel"/>
    <w:tmpl w:val="90A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F3B4E"/>
    <w:multiLevelType w:val="hybridMultilevel"/>
    <w:tmpl w:val="D2FA6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1244"/>
    <w:multiLevelType w:val="multilevel"/>
    <w:tmpl w:val="B95E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81B0D"/>
    <w:multiLevelType w:val="hybridMultilevel"/>
    <w:tmpl w:val="F7EA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77D8"/>
    <w:multiLevelType w:val="multilevel"/>
    <w:tmpl w:val="B62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0E"/>
    <w:rsid w:val="00041616"/>
    <w:rsid w:val="00095109"/>
    <w:rsid w:val="00096C40"/>
    <w:rsid w:val="000B254A"/>
    <w:rsid w:val="000C0C42"/>
    <w:rsid w:val="001419F8"/>
    <w:rsid w:val="001968F9"/>
    <w:rsid w:val="00233C3C"/>
    <w:rsid w:val="002E7544"/>
    <w:rsid w:val="00355A9C"/>
    <w:rsid w:val="0038601D"/>
    <w:rsid w:val="00394E78"/>
    <w:rsid w:val="003B68AF"/>
    <w:rsid w:val="003B6D65"/>
    <w:rsid w:val="003C5CD2"/>
    <w:rsid w:val="003D02F3"/>
    <w:rsid w:val="003D3439"/>
    <w:rsid w:val="00447452"/>
    <w:rsid w:val="00460504"/>
    <w:rsid w:val="00476677"/>
    <w:rsid w:val="004D4571"/>
    <w:rsid w:val="005F070B"/>
    <w:rsid w:val="005F53DB"/>
    <w:rsid w:val="00624F0B"/>
    <w:rsid w:val="0065509A"/>
    <w:rsid w:val="00663F0E"/>
    <w:rsid w:val="00692FAA"/>
    <w:rsid w:val="007D0ABD"/>
    <w:rsid w:val="00810617"/>
    <w:rsid w:val="00836892"/>
    <w:rsid w:val="008556C8"/>
    <w:rsid w:val="008660F0"/>
    <w:rsid w:val="008C1824"/>
    <w:rsid w:val="008E2D94"/>
    <w:rsid w:val="008F0423"/>
    <w:rsid w:val="009161A4"/>
    <w:rsid w:val="00922FA3"/>
    <w:rsid w:val="00941ED8"/>
    <w:rsid w:val="00954856"/>
    <w:rsid w:val="009600A3"/>
    <w:rsid w:val="00964175"/>
    <w:rsid w:val="00983042"/>
    <w:rsid w:val="0099746A"/>
    <w:rsid w:val="009E68F6"/>
    <w:rsid w:val="009F0A07"/>
    <w:rsid w:val="009F1671"/>
    <w:rsid w:val="00A51EB3"/>
    <w:rsid w:val="00A82F33"/>
    <w:rsid w:val="00AD47F9"/>
    <w:rsid w:val="00B00915"/>
    <w:rsid w:val="00B108E9"/>
    <w:rsid w:val="00B94F6F"/>
    <w:rsid w:val="00BB0A6E"/>
    <w:rsid w:val="00BE2789"/>
    <w:rsid w:val="00BF436B"/>
    <w:rsid w:val="00C27275"/>
    <w:rsid w:val="00C36A7F"/>
    <w:rsid w:val="00C42437"/>
    <w:rsid w:val="00C73511"/>
    <w:rsid w:val="00C82022"/>
    <w:rsid w:val="00C86E8E"/>
    <w:rsid w:val="00D32A25"/>
    <w:rsid w:val="00D35683"/>
    <w:rsid w:val="00DB6F34"/>
    <w:rsid w:val="00DD0988"/>
    <w:rsid w:val="00DF13F1"/>
    <w:rsid w:val="00E07BDC"/>
    <w:rsid w:val="00E15E6F"/>
    <w:rsid w:val="00E16606"/>
    <w:rsid w:val="00ED1B6A"/>
    <w:rsid w:val="00EE0FE8"/>
    <w:rsid w:val="00EE73AD"/>
    <w:rsid w:val="00F202F9"/>
    <w:rsid w:val="00FA5246"/>
    <w:rsid w:val="00FD4019"/>
    <w:rsid w:val="00FD68AB"/>
    <w:rsid w:val="00FE000F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D7917"/>
  <w15:docId w15:val="{FE45BED8-83A7-E84F-B6E8-731C56B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70B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63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41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3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663F0E"/>
    <w:rPr>
      <w:b/>
      <w:bCs/>
    </w:rPr>
  </w:style>
  <w:style w:type="character" w:styleId="Lienhypertexte">
    <w:name w:val="Hyperlink"/>
    <w:basedOn w:val="Policepardfaut"/>
    <w:uiPriority w:val="99"/>
    <w:unhideWhenUsed/>
    <w:rsid w:val="00663F0E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0C42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9641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Policepardfaut"/>
    <w:rsid w:val="00964175"/>
  </w:style>
  <w:style w:type="paragraph" w:styleId="Paragraphedeliste">
    <w:name w:val="List Paragraph"/>
    <w:basedOn w:val="Normal"/>
    <w:uiPriority w:val="34"/>
    <w:qFormat/>
    <w:rsid w:val="00DB6F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ccentuation">
    <w:name w:val="Emphasis"/>
    <w:basedOn w:val="Policepardfaut"/>
    <w:uiPriority w:val="20"/>
    <w:qFormat/>
    <w:rsid w:val="00DB6F34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86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3.laurentian.ca/deleuzecosm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smo@laurentienne.ca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2021-12-20T16:58:00Z</dcterms:created>
  <dcterms:modified xsi:type="dcterms:W3CDTF">2022-02-24T19:14:00Z</dcterms:modified>
</cp:coreProperties>
</file>